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6" w:tblpY="28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b/>
                <w:sz w:val="32"/>
                <w:szCs w:val="32"/>
              </w:rPr>
              <w:t>日期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值班单位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23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月2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31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发展规划处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河南农业大学2</w:t>
      </w:r>
      <w:r>
        <w:rPr>
          <w:rFonts w:ascii="方正小标宋简体" w:hAnsi="黑体" w:eastAsia="方正小标宋简体"/>
          <w:sz w:val="36"/>
          <w:szCs w:val="36"/>
        </w:rPr>
        <w:t>022</w:t>
      </w:r>
      <w:r>
        <w:rPr>
          <w:rFonts w:hint="eastAsia" w:ascii="方正小标宋简体" w:hAnsi="黑体" w:eastAsia="方正小标宋简体"/>
          <w:sz w:val="36"/>
          <w:szCs w:val="36"/>
        </w:rPr>
        <w:t>年3月份疫情防控期间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36"/>
          <w:szCs w:val="36"/>
        </w:rPr>
        <w:t>夜间值班安排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值班电话：龙子湖校区（学校总值班室）：037156990098</w:t>
      </w:r>
    </w:p>
    <w:p>
      <w:pPr>
        <w:adjustRightInd w:val="0"/>
        <w:snapToGrid w:val="0"/>
        <w:spacing w:line="440" w:lineRule="exac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0"/>
          <w:szCs w:val="30"/>
        </w:rPr>
        <w:t>附：</w:t>
      </w:r>
      <w:r>
        <w:rPr>
          <w:rFonts w:ascii="黑体" w:hAnsi="黑体" w:eastAsia="黑体"/>
          <w:bCs/>
          <w:color w:val="000000"/>
          <w:sz w:val="30"/>
          <w:szCs w:val="30"/>
        </w:rPr>
        <w:t>值班要求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楷体" w:eastAsia="方正小标宋简体"/>
          <w:color w:val="000000"/>
          <w:sz w:val="44"/>
          <w:szCs w:val="44"/>
        </w:rPr>
      </w:pPr>
      <w:r>
        <w:rPr>
          <w:rFonts w:hint="eastAsia" w:ascii="方正小标宋简体" w:hAnsi="楷体" w:eastAsia="方正小标宋简体"/>
          <w:color w:val="000000"/>
          <w:sz w:val="44"/>
          <w:szCs w:val="44"/>
        </w:rPr>
        <w:t>值班要求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楷体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440" w:lineRule="exact"/>
        <w:outlineLvl w:val="0"/>
        <w:rPr>
          <w:rFonts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1.</w:t>
      </w:r>
      <w:r>
        <w:rPr>
          <w:rFonts w:ascii="楷体_GB2312" w:hAnsi="楷体" w:eastAsia="楷体_GB2312"/>
          <w:b/>
          <w:color w:val="000000"/>
          <w:sz w:val="32"/>
          <w:szCs w:val="32"/>
        </w:rPr>
        <w:t>值班时间：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当日下</w:t>
      </w:r>
      <w:r>
        <w:rPr>
          <w:rFonts w:ascii="仿宋_GB2312" w:hAnsi="仿宋" w:eastAsia="仿宋_GB2312"/>
          <w:color w:val="000000"/>
          <w:sz w:val="32"/>
          <w:szCs w:val="32"/>
        </w:rPr>
        <w:t>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</w:t>
      </w:r>
      <w:r>
        <w:rPr>
          <w:rFonts w:ascii="仿宋_GB2312" w:hAnsi="仿宋" w:eastAsia="仿宋_GB2312"/>
          <w:color w:val="000000"/>
          <w:sz w:val="32"/>
          <w:szCs w:val="32"/>
        </w:rPr>
        <w:t>8:00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—次日上午8:00</w:t>
      </w:r>
    </w:p>
    <w:p>
      <w:pPr>
        <w:adjustRightInd w:val="0"/>
        <w:snapToGrid w:val="0"/>
        <w:spacing w:line="440" w:lineRule="exact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sz w:val="32"/>
          <w:szCs w:val="32"/>
        </w:rPr>
        <w:t>2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.值班地点：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龙子湖校区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综合办公楼3</w:t>
      </w:r>
      <w:r>
        <w:rPr>
          <w:rFonts w:ascii="仿宋_GB2312" w:hAnsi="仿宋" w:eastAsia="仿宋_GB2312"/>
          <w:color w:val="000000"/>
          <w:sz w:val="32"/>
          <w:szCs w:val="32"/>
        </w:rPr>
        <w:t>28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房间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sz w:val="32"/>
          <w:szCs w:val="32"/>
        </w:rPr>
        <w:t>3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.</w:t>
      </w:r>
      <w:r>
        <w:rPr>
          <w:rFonts w:ascii="楷体_GB2312" w:hAnsi="楷体" w:eastAsia="楷体_GB2312"/>
          <w:b/>
          <w:color w:val="000000"/>
          <w:sz w:val="32"/>
          <w:szCs w:val="32"/>
        </w:rPr>
        <w:t>值班电话：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0371-56990098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sz w:val="32"/>
          <w:szCs w:val="32"/>
        </w:rPr>
        <w:t>4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.</w:t>
      </w:r>
      <w:r>
        <w:rPr>
          <w:rFonts w:ascii="楷体_GB2312" w:hAnsi="楷体" w:eastAsia="楷体_GB2312"/>
          <w:b/>
          <w:color w:val="000000"/>
          <w:sz w:val="32"/>
          <w:szCs w:val="32"/>
        </w:rPr>
        <w:t>有关要求：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（1）切实强化值班工作责任。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各</w:t>
      </w:r>
      <w:r>
        <w:rPr>
          <w:rFonts w:ascii="仿宋_GB2312" w:hAnsi="仿宋" w:eastAsia="仿宋_GB2312"/>
          <w:color w:val="000000"/>
          <w:sz w:val="32"/>
          <w:szCs w:val="32"/>
        </w:rPr>
        <w:t>值班单位负责安排好总值班室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值班</w:t>
      </w:r>
      <w:r>
        <w:rPr>
          <w:rFonts w:ascii="仿宋_GB2312" w:hAnsi="仿宋" w:eastAsia="仿宋_GB2312"/>
          <w:color w:val="000000"/>
          <w:sz w:val="32"/>
          <w:szCs w:val="32"/>
        </w:rPr>
        <w:t>，确保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1人</w:t>
      </w:r>
      <w:r>
        <w:rPr>
          <w:rFonts w:ascii="仿宋_GB2312" w:hAnsi="仿宋" w:eastAsia="仿宋_GB2312"/>
          <w:color w:val="000000"/>
          <w:sz w:val="32"/>
          <w:szCs w:val="32"/>
        </w:rPr>
        <w:t>在岗值班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ascii="仿宋_GB2312" w:hAnsi="仿宋" w:eastAsia="仿宋_GB2312"/>
          <w:b/>
          <w:color w:val="000000"/>
          <w:sz w:val="32"/>
          <w:szCs w:val="32"/>
        </w:rPr>
        <w:t>（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2</w:t>
      </w:r>
      <w:r>
        <w:rPr>
          <w:rFonts w:ascii="仿宋_GB2312" w:hAnsi="仿宋" w:eastAsia="仿宋_GB2312"/>
          <w:b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严格落实值班工作规定。</w:t>
      </w:r>
      <w:r>
        <w:rPr>
          <w:rFonts w:ascii="仿宋_GB2312" w:hAnsi="仿宋" w:eastAsia="仿宋_GB2312"/>
          <w:color w:val="000000"/>
          <w:sz w:val="32"/>
          <w:szCs w:val="32"/>
        </w:rPr>
        <w:t>值班人员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确定</w:t>
      </w:r>
      <w:r>
        <w:rPr>
          <w:rFonts w:ascii="仿宋_GB2312" w:hAnsi="仿宋" w:eastAsia="仿宋_GB2312"/>
          <w:color w:val="000000"/>
          <w:sz w:val="32"/>
          <w:szCs w:val="32"/>
        </w:rPr>
        <w:t>后，原则上不能更换，特殊性情况需提前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向</w:t>
      </w:r>
      <w:r>
        <w:rPr>
          <w:rFonts w:ascii="仿宋_GB2312" w:hAnsi="仿宋" w:eastAsia="仿宋_GB2312"/>
          <w:color w:val="000000"/>
          <w:sz w:val="32"/>
          <w:szCs w:val="32"/>
        </w:rPr>
        <w:t>两办报告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。严禁非正式人员顶岗，</w:t>
      </w:r>
      <w:r>
        <w:rPr>
          <w:rFonts w:ascii="仿宋_GB2312" w:hAnsi="仿宋" w:eastAsia="仿宋_GB2312"/>
          <w:color w:val="000000"/>
          <w:sz w:val="32"/>
          <w:szCs w:val="32"/>
        </w:rPr>
        <w:t>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切实坚守岗位，</w:t>
      </w:r>
      <w:r>
        <w:rPr>
          <w:rFonts w:ascii="仿宋_GB2312" w:hAnsi="仿宋" w:eastAsia="仿宋_GB2312"/>
          <w:color w:val="000000"/>
          <w:sz w:val="32"/>
          <w:szCs w:val="32"/>
        </w:rPr>
        <w:t>严格遵守值班时间，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值班期间务必全程在岗，严禁迟到、早退，</w:t>
      </w:r>
      <w:r>
        <w:rPr>
          <w:rFonts w:ascii="仿宋_GB2312" w:hAnsi="仿宋" w:eastAsia="仿宋_GB2312"/>
          <w:color w:val="000000"/>
          <w:sz w:val="32"/>
          <w:szCs w:val="32"/>
        </w:rPr>
        <w:t>注意了解情况，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并</w:t>
      </w:r>
      <w:r>
        <w:rPr>
          <w:rFonts w:ascii="仿宋_GB2312" w:hAnsi="仿宋" w:eastAsia="仿宋_GB2312"/>
          <w:color w:val="000000"/>
          <w:sz w:val="32"/>
          <w:szCs w:val="32"/>
        </w:rPr>
        <w:t>做好值班记录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备查</w:t>
      </w:r>
      <w:r>
        <w:rPr>
          <w:rFonts w:ascii="仿宋_GB2312" w:hAnsi="仿宋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440" w:lineRule="exact"/>
        <w:ind w:firstLine="645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（3）完善值守应急联动机制。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增强底线思维，遇到重大突发事件或重要紧急情况要立即请示报告，妥善应对处置，确保联络畅通、反应迅速、措施得力。</w:t>
      </w:r>
    </w:p>
    <w:p>
      <w:pPr>
        <w:adjustRightInd w:val="0"/>
        <w:snapToGrid w:val="0"/>
        <w:spacing w:line="440" w:lineRule="exact"/>
        <w:ind w:firstLine="645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（4）切实做好疫情防控工作。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按照疫情常态化防控要求，值班人员尽量实行“两点一线”上下班模式。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 xml:space="preserve">    </w:t>
      </w:r>
      <w:r>
        <w:rPr>
          <w:rFonts w:ascii="仿宋_GB2312" w:hAnsi="仿宋" w:eastAsia="仿宋_GB2312"/>
          <w:b/>
          <w:color w:val="000000"/>
          <w:sz w:val="32"/>
          <w:szCs w:val="32"/>
        </w:rPr>
        <w:t>（5）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加强督促检查力度。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实行值班“零报告”制度，值班结束将“当日值班情况报告”汇总至党办，由党办向上级报告。党办、校办将加强督促检查，并随时通报检查情况。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4480" w:firstLineChars="1400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000000"/>
          <w:sz w:val="32"/>
          <w:szCs w:val="32"/>
        </w:rPr>
        <w:t>党委办公室  校长办公室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   </w:t>
      </w:r>
      <w:r>
        <w:rPr>
          <w:rFonts w:ascii="仿宋_GB2312" w:hAnsi="仿宋" w:eastAsia="仿宋_GB2312"/>
          <w:color w:val="000000"/>
          <w:sz w:val="32"/>
          <w:szCs w:val="32"/>
        </w:rPr>
        <w:t>2022年3月20日</w:t>
      </w:r>
    </w:p>
    <w:p>
      <w:pPr>
        <w:jc w:val="center"/>
        <w:rPr>
          <w:rFonts w:ascii="楷体_GB2312" w:eastAsia="楷体_GB2312"/>
          <w:sz w:val="30"/>
          <w:szCs w:val="30"/>
        </w:rPr>
      </w:pPr>
    </w:p>
    <w:p>
      <w:pPr>
        <w:jc w:val="center"/>
        <w:rPr>
          <w:rFonts w:ascii="楷体_GB2312" w:eastAsia="楷体_GB2312"/>
          <w:sz w:val="30"/>
          <w:szCs w:val="30"/>
        </w:rPr>
      </w:pPr>
    </w:p>
    <w:p>
      <w:pPr>
        <w:jc w:val="center"/>
        <w:rPr>
          <w:rFonts w:ascii="楷体_GB2312" w:eastAsia="楷体_GB2312"/>
          <w:sz w:val="30"/>
          <w:szCs w:val="30"/>
        </w:rPr>
      </w:pPr>
    </w:p>
    <w:p>
      <w:pPr>
        <w:jc w:val="center"/>
        <w:rPr>
          <w:rFonts w:ascii="楷体_GB2312" w:eastAsia="楷体_GB2312"/>
          <w:sz w:val="30"/>
          <w:szCs w:val="30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b/>
          <w:bCs/>
          <w:spacing w:val="20"/>
          <w:sz w:val="44"/>
        </w:rPr>
      </w:pPr>
      <w:r>
        <w:rPr>
          <w:rFonts w:hint="eastAsia" w:ascii="方正小标宋简体" w:hAnsi="宋体" w:eastAsia="方正小标宋简体"/>
          <w:b/>
          <w:bCs/>
          <w:spacing w:val="20"/>
          <w:sz w:val="44"/>
        </w:rPr>
        <w:t>当日值班情况报告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b/>
          <w:bCs/>
          <w:spacing w:val="20"/>
          <w:sz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240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值班时间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带班校级领导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带班处级干部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  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值班情况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（情况报告主要包括当班期间接报事项、办理处置情况、交接班时间、工作地点等。没有发生重要事项的，仍需履行零事项报告手续，并在备注栏中注明“未发生重大事项</w:t>
            </w:r>
            <w:r>
              <w:rPr>
                <w:rFonts w:hint="eastAsia" w:ascii="仿宋_GB2312" w:eastAsia="仿宋_GB2312"/>
                <w:szCs w:val="21"/>
              </w:rPr>
              <w:t>”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单位：（盖章）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带班校级领导意见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年  月   日</w:t>
            </w:r>
          </w:p>
        </w:tc>
      </w:tr>
    </w:tbl>
    <w:p>
      <w:pPr>
        <w:jc w:val="center"/>
        <w:rPr>
          <w:rFonts w:ascii="仿宋_GB2312" w:eastAsia="仿宋_GB2312"/>
          <w:sz w:val="10"/>
          <w:szCs w:val="10"/>
        </w:rPr>
      </w:pPr>
    </w:p>
    <w:p>
      <w:pPr>
        <w:rPr>
          <w:rFonts w:ascii="楷体_GB2312" w:eastAsia="楷体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6D17C4-14E0-4FF7-8049-A84A097CB1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1EE7423-052E-4DB3-9FD4-B83548D23AD2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591709-8BD0-4F6F-9AB1-7D7F97274F3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6A50CF1-B544-48CC-8BC2-DC39B1A831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CF7D3A6-3CA0-450A-ABF8-2A1B3CD7D7E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3CFFE59-F1AC-462A-9351-A67E0B9174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308FAA8-460B-4FEC-996F-2828ECB4CA5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FB"/>
    <w:rsid w:val="00007127"/>
    <w:rsid w:val="00037CFB"/>
    <w:rsid w:val="000650CD"/>
    <w:rsid w:val="0007756C"/>
    <w:rsid w:val="000F1836"/>
    <w:rsid w:val="00140233"/>
    <w:rsid w:val="001C44D1"/>
    <w:rsid w:val="00202113"/>
    <w:rsid w:val="002418CB"/>
    <w:rsid w:val="003503E1"/>
    <w:rsid w:val="003A28EA"/>
    <w:rsid w:val="0051342B"/>
    <w:rsid w:val="006A113F"/>
    <w:rsid w:val="006B47DE"/>
    <w:rsid w:val="006E2659"/>
    <w:rsid w:val="008937C6"/>
    <w:rsid w:val="0091601A"/>
    <w:rsid w:val="00926676"/>
    <w:rsid w:val="009869C9"/>
    <w:rsid w:val="009F4E65"/>
    <w:rsid w:val="00A47048"/>
    <w:rsid w:val="00B03A4D"/>
    <w:rsid w:val="00BD2A8E"/>
    <w:rsid w:val="00CE625F"/>
    <w:rsid w:val="00D11EBA"/>
    <w:rsid w:val="00D52AEF"/>
    <w:rsid w:val="00E5298E"/>
    <w:rsid w:val="00EA6718"/>
    <w:rsid w:val="00FA4A0E"/>
    <w:rsid w:val="5D4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  <Relationship Id="rId7" Type="http://schemas.openxmlformats.org/officeDocument/2006/relationships/font" Target="fonts/font7.odtt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888</Characters>
  <Lines>7</Lines>
  <Paragraphs>2</Paragraphs>
  <TotalTime>41</TotalTime>
  <ScaleCrop>false</ScaleCrop>
  <LinksUpToDate>false</LinksUpToDate>
  <CharactersWithSpaces>1041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2022-01-04T03:50:00Z</dcterms:created>
  <dc:creator>DJF</dc:creator>
  <lastModifiedBy>大谢</lastModifiedBy>
  <lastPrinted>2022-01-04T03:50:00Z</lastPrinted>
  <dcterms:modified xsi:type="dcterms:W3CDTF">2022-03-20T00:37:00Z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D58319E56F0644C1A7D8BBC377443F37</vt:lpwstr>
  </property>
</Properties>
</file>