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lang w:val="en-US" w:eastAsia="zh-CN"/>
        </w:rPr>
      </w:pPr>
      <w:bookmarkStart w:id="1" w:name="_GoBack"/>
      <w:bookmarkEnd w:id="1"/>
      <w:r>
        <w:rPr>
          <w:rFonts w:hint="eastAsia" w:ascii="黑体" w:hAnsi="黑体" w:eastAsia="黑体" w:cs="黑体"/>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lang w:val="en-US" w:eastAsia="zh-CN"/>
        </w:rPr>
      </w:pPr>
    </w:p>
    <w:p>
      <w:pPr>
        <w:pStyle w:val="2"/>
        <w:snapToGrid w:val="0"/>
        <w:spacing w:before="0" w:beforeAutospacing="0" w:after="0" w:afterAutospacing="0"/>
        <w:jc w:val="center"/>
        <w:rPr>
          <w:rFonts w:hint="eastAsia" w:ascii="方正小标宋简体" w:eastAsia="方正小标宋简体"/>
          <w:b w:val="0"/>
          <w:sz w:val="44"/>
          <w:szCs w:val="44"/>
        </w:rPr>
      </w:pPr>
      <w:r>
        <w:rPr>
          <w:rFonts w:hint="eastAsia" w:ascii="方正小标宋简体" w:eastAsia="方正小标宋简体"/>
          <w:b w:val="0"/>
          <w:sz w:val="44"/>
          <w:szCs w:val="44"/>
        </w:rPr>
        <w:t>教育部思想政治工作司关于做好2018年</w:t>
      </w:r>
    </w:p>
    <w:p>
      <w:pPr>
        <w:pStyle w:val="2"/>
        <w:snapToGrid w:val="0"/>
        <w:spacing w:before="0" w:beforeAutospacing="0" w:after="0" w:afterAutospacing="0"/>
        <w:jc w:val="center"/>
        <w:rPr>
          <w:rFonts w:hint="eastAsia" w:ascii="方正小标宋简体" w:eastAsia="方正小标宋简体"/>
          <w:b w:val="0"/>
          <w:sz w:val="44"/>
          <w:szCs w:val="44"/>
        </w:rPr>
      </w:pPr>
      <w:r>
        <w:rPr>
          <w:rFonts w:hint="eastAsia" w:ascii="方正小标宋简体" w:eastAsia="方正小标宋简体"/>
          <w:b w:val="0"/>
          <w:sz w:val="44"/>
          <w:szCs w:val="44"/>
        </w:rPr>
        <w:t>高校思想政治工作骨干在职攻读博士学位</w:t>
      </w:r>
    </w:p>
    <w:p>
      <w:pPr>
        <w:pStyle w:val="2"/>
        <w:snapToGrid w:val="0"/>
        <w:spacing w:before="0" w:beforeAutospacing="0" w:after="0" w:afterAutospacing="0"/>
        <w:jc w:val="center"/>
        <w:rPr>
          <w:rFonts w:hint="eastAsia" w:ascii="方正小标宋简体" w:eastAsia="方正小标宋简体"/>
          <w:b w:val="0"/>
          <w:sz w:val="44"/>
          <w:szCs w:val="44"/>
        </w:rPr>
      </w:pPr>
      <w:r>
        <w:rPr>
          <w:rFonts w:hint="eastAsia" w:ascii="方正小标宋简体" w:eastAsia="方正小标宋简体"/>
          <w:b w:val="0"/>
          <w:sz w:val="44"/>
          <w:szCs w:val="44"/>
        </w:rPr>
        <w:t>专项计划工作的通知</w:t>
      </w:r>
    </w:p>
    <w:p>
      <w:pPr>
        <w:pStyle w:val="5"/>
        <w:spacing w:before="0" w:beforeAutospacing="0" w:after="0" w:afterAutospacing="0"/>
        <w:jc w:val="right"/>
        <w:rPr>
          <w:rFonts w:hint="eastAsia" w:ascii="仿宋_GB2312" w:eastAsia="仿宋_GB2312"/>
          <w:sz w:val="30"/>
          <w:szCs w:val="30"/>
        </w:rPr>
      </w:pPr>
      <w:r>
        <w:rPr>
          <w:rFonts w:hint="eastAsia" w:ascii="仿宋_GB2312" w:eastAsia="仿宋_GB2312"/>
          <w:sz w:val="30"/>
          <w:szCs w:val="30"/>
        </w:rPr>
        <w:t>教思政司函〔2018〕2号</w:t>
      </w:r>
    </w:p>
    <w:p>
      <w:pPr>
        <w:rPr>
          <w:rFonts w:hint="eastAsia" w:ascii="仿宋_GB2312"/>
          <w:szCs w:val="30"/>
        </w:rPr>
      </w:pPr>
    </w:p>
    <w:p>
      <w:pPr>
        <w:rPr>
          <w:rFonts w:hint="eastAsia" w:ascii="仿宋_GB2312"/>
          <w:szCs w:val="30"/>
        </w:rPr>
      </w:pPr>
      <w:r>
        <w:rPr>
          <w:rFonts w:hint="eastAsia" w:ascii="仿宋_GB2312"/>
          <w:szCs w:val="30"/>
        </w:rPr>
        <w:t>各省、自治区、直辖市党委教育工作部门、教育厅（教委），新疆生产建设兵团教育局，教育部高校辅导员培训和研修基地，全国高校辅导员发展研究中心，有关高校：</w:t>
      </w:r>
    </w:p>
    <w:p>
      <w:pPr>
        <w:rPr>
          <w:rFonts w:hint="eastAsia" w:ascii="仿宋_GB2312"/>
          <w:szCs w:val="30"/>
        </w:rPr>
      </w:pPr>
      <w:r>
        <w:rPr>
          <w:rFonts w:hint="eastAsia" w:ascii="仿宋_GB2312"/>
          <w:szCs w:val="30"/>
        </w:rPr>
        <w:t>　　为进一步加强高校思想政治工作队伍建设，按照《中共中央国务院关于进一步加强和改进新形势下高校思想政治工作的意见》（中发〔2016〕31号）、《普通高等学校辅导员队伍建设规定》（教育部令第43号）的要求，教育部决定将“高校辅导员在职攻读博士学位专项计划”调整为“高校思想政治工作骨干在职攻读博士学位专项计划，”扩展培养对象范围，扩大培养规模，增加招生单位和招生专业。现将有关事项通知如下：</w:t>
      </w:r>
    </w:p>
    <w:p>
      <w:pPr>
        <w:rPr>
          <w:rFonts w:hint="eastAsia" w:ascii="黑体" w:eastAsia="黑体"/>
          <w:szCs w:val="30"/>
        </w:rPr>
      </w:pPr>
      <w:r>
        <w:rPr>
          <w:rFonts w:hint="eastAsia" w:ascii="黑体" w:eastAsia="黑体"/>
          <w:szCs w:val="30"/>
        </w:rPr>
        <w:t>　　</w:t>
      </w:r>
      <w:r>
        <w:rPr>
          <w:rFonts w:hint="eastAsia" w:ascii="黑体" w:eastAsia="黑体"/>
          <w:bCs/>
        </w:rPr>
        <w:t xml:space="preserve">一、专项性质 </w:t>
      </w:r>
    </w:p>
    <w:p>
      <w:pPr>
        <w:rPr>
          <w:rFonts w:hint="eastAsia" w:ascii="仿宋_GB2312"/>
          <w:szCs w:val="30"/>
        </w:rPr>
      </w:pPr>
      <w:r>
        <w:rPr>
          <w:rFonts w:hint="eastAsia" w:ascii="仿宋_GB2312"/>
          <w:szCs w:val="30"/>
        </w:rPr>
        <w:t>　　高校思想政治工作骨干在职攻读博士学位专项计划为定向培养招生计划，含在教育部、国家发展改革委员会下达的2018年博士生招生总规模和国家计划之内（具体招生计划见附件1）。专项计划招生名额不得挪作他用。</w:t>
      </w:r>
    </w:p>
    <w:p>
      <w:pPr>
        <w:rPr>
          <w:rFonts w:hint="eastAsia" w:ascii="黑体" w:eastAsia="黑体"/>
          <w:szCs w:val="30"/>
        </w:rPr>
      </w:pPr>
      <w:r>
        <w:rPr>
          <w:rFonts w:hint="eastAsia" w:ascii="黑体" w:eastAsia="黑体"/>
          <w:szCs w:val="30"/>
        </w:rPr>
        <w:t>　　</w:t>
      </w:r>
      <w:r>
        <w:rPr>
          <w:rFonts w:ascii="黑体" w:eastAsia="黑体"/>
          <w:bCs/>
        </w:rPr>
        <w:t xml:space="preserve">二、招录要求 </w:t>
      </w:r>
    </w:p>
    <w:p>
      <w:pPr>
        <w:rPr>
          <w:rFonts w:hint="eastAsia" w:ascii="仿宋_GB2312"/>
          <w:szCs w:val="30"/>
        </w:rPr>
      </w:pPr>
      <w:r>
        <w:rPr>
          <w:rFonts w:hint="eastAsia" w:ascii="仿宋_GB2312"/>
          <w:szCs w:val="30"/>
        </w:rPr>
        <w:t>　　1. 各省（区、市）党委教育工作部门要向本地区高校广泛宣传教育部有关招收高校思想政治工作骨干和党务骨干攻读博士学位的政策，积极组织推荐综合素质高、工作能力强、善于科研创新并有志于长期从事高校思想政治工作和党务工作的骨干报考，并做好资格审查工作。各招生单位（教育部高校辅导员培训和研修基地及其他有关高校）所在省（区、市）党委教育工作部门要对招生单位录取人员的比例结构进行把关，原则上招生单位本校生源不能超过其招生总名额的三分之一。</w:t>
      </w:r>
    </w:p>
    <w:p>
      <w:pPr>
        <w:rPr>
          <w:rFonts w:hint="eastAsia" w:ascii="仿宋_GB2312"/>
          <w:szCs w:val="30"/>
        </w:rPr>
      </w:pPr>
      <w:r>
        <w:rPr>
          <w:rFonts w:hint="eastAsia" w:ascii="仿宋_GB2312"/>
          <w:szCs w:val="30"/>
        </w:rPr>
        <w:t>　　2. 各招生单位要根据高校思想政治工作和党务工作队伍的培养目标，确定相应的考核内容、方式和办法。严格执行教育部有关博士研究生招生的相关规定，确保命题、制卷、保管以及考试现场管理、评卷等各个环节公平公正，维护专项计划的良好声誉。</w:t>
      </w:r>
    </w:p>
    <w:p>
      <w:pPr>
        <w:rPr>
          <w:rFonts w:hint="eastAsia" w:ascii="仿宋_GB2312"/>
          <w:szCs w:val="30"/>
        </w:rPr>
      </w:pPr>
      <w:r>
        <w:rPr>
          <w:rFonts w:hint="eastAsia" w:ascii="仿宋_GB2312"/>
          <w:szCs w:val="30"/>
        </w:rPr>
        <w:t>　　3. 各招生单位要加强复试工作，由招生单位及其所在省级教育工作部门、所在学校共同组织复试。要组织包括指导教师在内的三人以上复试小组，根据学科的培养要求、高校思想政治工作和党务工作性质和特点，考察培养对象的综合素质，结合考生考试成绩与工作实绩，择优确定录取名单，并对考生资格进行复查。招生人数在6人以上的招生单位，原则上应有1个以上的名额招录边远欠发达地区和没有招生单位省份的生源。</w:t>
      </w:r>
    </w:p>
    <w:p>
      <w:pPr>
        <w:rPr>
          <w:rFonts w:hint="eastAsia" w:ascii="仿宋_GB2312"/>
          <w:szCs w:val="30"/>
        </w:rPr>
      </w:pPr>
      <w:r>
        <w:rPr>
          <w:rFonts w:hint="eastAsia" w:ascii="仿宋_GB2312"/>
          <w:szCs w:val="30"/>
        </w:rPr>
        <w:t>　　4. 高校思想政治工作骨干在职攻读博士学位专项计划招收马克思主义理论、党史党建、心理学、管理学等相关专业博士生（具体招生计划见附件1）。</w:t>
      </w:r>
    </w:p>
    <w:p>
      <w:pPr>
        <w:rPr>
          <w:rFonts w:hint="eastAsia" w:ascii="黑体" w:eastAsia="黑体"/>
          <w:szCs w:val="30"/>
        </w:rPr>
      </w:pPr>
      <w:r>
        <w:rPr>
          <w:rFonts w:hint="eastAsia" w:ascii="黑体" w:eastAsia="黑体"/>
          <w:szCs w:val="30"/>
        </w:rPr>
        <w:t>　　</w:t>
      </w:r>
      <w:r>
        <w:rPr>
          <w:rFonts w:ascii="黑体" w:eastAsia="黑体"/>
          <w:bCs/>
        </w:rPr>
        <w:t xml:space="preserve">三、报考条件 </w:t>
      </w:r>
    </w:p>
    <w:p>
      <w:pPr>
        <w:rPr>
          <w:rFonts w:hint="eastAsia" w:ascii="仿宋_GB2312"/>
          <w:szCs w:val="30"/>
        </w:rPr>
      </w:pPr>
      <w:r>
        <w:rPr>
          <w:rFonts w:hint="eastAsia" w:ascii="仿宋_GB2312"/>
          <w:szCs w:val="30"/>
        </w:rPr>
        <w:t>　　1. 报考人员须为在编在岗高校思想政治工作和党务工作骨干。其中，各招生单位招收一线专职辅导员的比例须占招生名额的70%以上。报考人员需经所在学校思政（或党务）工作部门、人事部门推荐，所在地省级党委教育工作部门审核通过。</w:t>
      </w:r>
    </w:p>
    <w:p>
      <w:pPr>
        <w:ind w:firstLine="615"/>
        <w:rPr>
          <w:rFonts w:hint="eastAsia" w:ascii="仿宋_GB2312"/>
          <w:szCs w:val="30"/>
        </w:rPr>
      </w:pPr>
      <w:r>
        <w:rPr>
          <w:rFonts w:hint="eastAsia" w:ascii="仿宋_GB2312"/>
          <w:szCs w:val="30"/>
        </w:rPr>
        <w:t>2. 截至报名之日应从事高校思想政治工作或党务工作满3年，且具有硕士学位，有2名具有相关学科的副教授及以上职称（或相当职称）的专家推荐，本科、硕士所学专业不受限制。年龄不超过45周岁（1973年1月1日（含）以后出生），身体健康状况符合报考招生单位规定的体检要求。</w:t>
      </w:r>
    </w:p>
    <w:p>
      <w:pPr>
        <w:ind w:firstLine="615"/>
        <w:rPr>
          <w:rFonts w:hint="eastAsia" w:ascii="仿宋_GB2312"/>
          <w:szCs w:val="30"/>
        </w:rPr>
      </w:pPr>
    </w:p>
    <w:p>
      <w:pPr>
        <w:rPr>
          <w:rFonts w:hint="eastAsia" w:ascii="仿宋_GB2312"/>
          <w:spacing w:val="-10"/>
          <w:szCs w:val="30"/>
        </w:rPr>
      </w:pPr>
      <w:r>
        <w:rPr>
          <w:rFonts w:hint="eastAsia" w:ascii="仿宋_GB2312"/>
          <w:szCs w:val="30"/>
        </w:rPr>
        <w:t>　　附件：1.</w:t>
      </w:r>
      <w:r>
        <w:rPr>
          <w:rFonts w:hint="eastAsia" w:ascii="仿宋_GB2312"/>
          <w:spacing w:val="-10"/>
          <w:szCs w:val="30"/>
        </w:rPr>
        <w:fldChar w:fldCharType="begin"/>
      </w:r>
      <w:r>
        <w:rPr>
          <w:rFonts w:hint="eastAsia" w:ascii="仿宋_GB2312"/>
          <w:spacing w:val="-10"/>
          <w:szCs w:val="30"/>
        </w:rPr>
        <w:instrText xml:space="preserve"> HYPERLINK "http://www.moe.edu.cn/s78/A12/A12_gggs/A12_sjhj/201803/W020180306408237270095.docx" \t "_blank" </w:instrText>
      </w:r>
      <w:r>
        <w:rPr>
          <w:rFonts w:hint="eastAsia" w:ascii="仿宋_GB2312"/>
          <w:spacing w:val="-10"/>
          <w:szCs w:val="30"/>
        </w:rPr>
        <w:fldChar w:fldCharType="separate"/>
      </w:r>
      <w:r>
        <w:rPr>
          <w:rFonts w:hint="eastAsia" w:ascii="仿宋_GB2312"/>
          <w:spacing w:val="-10"/>
          <w:szCs w:val="30"/>
        </w:rPr>
        <w:t>2018年高校思政工作骨干在职攻读博士学位专项计划</w:t>
      </w:r>
      <w:r>
        <w:rPr>
          <w:rFonts w:hint="eastAsia" w:ascii="仿宋_GB2312"/>
          <w:spacing w:val="-10"/>
          <w:szCs w:val="30"/>
        </w:rPr>
        <w:fldChar w:fldCharType="end"/>
      </w:r>
    </w:p>
    <w:p>
      <w:pPr>
        <w:rPr>
          <w:rFonts w:hint="eastAsia" w:ascii="仿宋_GB2312"/>
          <w:spacing w:val="-10"/>
          <w:szCs w:val="30"/>
        </w:rPr>
      </w:pPr>
      <w:r>
        <w:rPr>
          <w:rFonts w:hint="eastAsia" w:ascii="仿宋_GB2312"/>
          <w:szCs w:val="30"/>
        </w:rPr>
        <w:t>　　　　　2</w:t>
      </w:r>
      <w:r>
        <w:rPr>
          <w:rFonts w:hint="eastAsia" w:ascii="仿宋_GB2312"/>
          <w:spacing w:val="-10"/>
          <w:szCs w:val="30"/>
        </w:rPr>
        <w:t>.</w:t>
      </w:r>
      <w:r>
        <w:rPr>
          <w:rFonts w:hint="eastAsia" w:ascii="仿宋_GB2312"/>
          <w:spacing w:val="-10"/>
          <w:szCs w:val="30"/>
        </w:rPr>
        <w:fldChar w:fldCharType="begin"/>
      </w:r>
      <w:r>
        <w:rPr>
          <w:rFonts w:hint="eastAsia" w:ascii="仿宋_GB2312"/>
          <w:spacing w:val="-10"/>
          <w:szCs w:val="30"/>
        </w:rPr>
        <w:instrText xml:space="preserve"> HYPERLINK "http://www.moe.edu.cn/s78/A12/A12_gggs/A12_sjhj/201803/W020180306408237287604.docx" \t "_blank" </w:instrText>
      </w:r>
      <w:r>
        <w:rPr>
          <w:rFonts w:hint="eastAsia" w:ascii="仿宋_GB2312"/>
          <w:spacing w:val="-10"/>
          <w:szCs w:val="30"/>
        </w:rPr>
        <w:fldChar w:fldCharType="separate"/>
      </w:r>
      <w:r>
        <w:rPr>
          <w:rFonts w:hint="eastAsia" w:ascii="仿宋_GB2312"/>
          <w:spacing w:val="-10"/>
          <w:szCs w:val="30"/>
        </w:rPr>
        <w:t>高校思政工作骨干在职攻读博士学位报考资格审查表</w:t>
      </w:r>
      <w:r>
        <w:rPr>
          <w:rFonts w:hint="eastAsia" w:ascii="仿宋_GB2312"/>
          <w:spacing w:val="-10"/>
          <w:szCs w:val="30"/>
        </w:rPr>
        <w:fldChar w:fldCharType="end"/>
      </w:r>
    </w:p>
    <w:p>
      <w:pPr>
        <w:ind w:left="1837" w:hanging="1897" w:hangingChars="593"/>
        <w:rPr>
          <w:rFonts w:hint="eastAsia" w:ascii="仿宋_GB2312"/>
          <w:szCs w:val="30"/>
        </w:rPr>
      </w:pPr>
      <w:r>
        <w:rPr>
          <w:rFonts w:hint="eastAsia" w:ascii="仿宋_GB2312"/>
          <w:szCs w:val="30"/>
        </w:rPr>
        <w:t>　　　　　3.</w:t>
      </w:r>
      <w:r>
        <w:rPr>
          <w:rFonts w:hint="eastAsia" w:ascii="仿宋_GB2312"/>
          <w:szCs w:val="30"/>
        </w:rPr>
        <w:fldChar w:fldCharType="begin"/>
      </w:r>
      <w:r>
        <w:rPr>
          <w:rFonts w:hint="eastAsia" w:ascii="仿宋_GB2312"/>
          <w:szCs w:val="30"/>
        </w:rPr>
        <w:instrText xml:space="preserve"> HYPERLINK "http://www.moe.edu.cn/s78/A12/A12_gggs/A12_sjhj/201803/W020180306408237294981.docx" \t "_blank" </w:instrText>
      </w:r>
      <w:r>
        <w:rPr>
          <w:rFonts w:hint="eastAsia" w:ascii="仿宋_GB2312"/>
          <w:szCs w:val="30"/>
        </w:rPr>
        <w:fldChar w:fldCharType="separate"/>
      </w:r>
      <w:r>
        <w:rPr>
          <w:rFonts w:hint="eastAsia" w:ascii="仿宋_GB2312"/>
          <w:szCs w:val="30"/>
        </w:rPr>
        <w:t>2018年高校思政工作骨干在职攻读博士学位招生单位联系方式</w:t>
      </w:r>
      <w:r>
        <w:rPr>
          <w:rFonts w:hint="eastAsia" w:ascii="仿宋_GB2312"/>
          <w:szCs w:val="30"/>
        </w:rPr>
        <w:fldChar w:fldCharType="end"/>
      </w:r>
    </w:p>
    <w:p>
      <w:pPr>
        <w:ind w:left="1837" w:hanging="1897" w:hangingChars="593"/>
        <w:rPr>
          <w:rFonts w:hint="eastAsia" w:ascii="仿宋_GB2312"/>
          <w:szCs w:val="30"/>
        </w:rPr>
      </w:pPr>
    </w:p>
    <w:p>
      <w:pPr>
        <w:ind w:left="1837" w:hanging="1897" w:hangingChars="593"/>
        <w:rPr>
          <w:rFonts w:hint="eastAsia" w:ascii="仿宋_GB2312"/>
          <w:szCs w:val="30"/>
        </w:rPr>
      </w:pPr>
    </w:p>
    <w:p>
      <w:pPr>
        <w:ind w:left="1837" w:hanging="1897" w:hangingChars="593"/>
        <w:rPr>
          <w:rFonts w:hint="eastAsia" w:ascii="仿宋_GB2312"/>
          <w:szCs w:val="30"/>
        </w:rPr>
      </w:pPr>
    </w:p>
    <w:p>
      <w:pPr>
        <w:jc w:val="right"/>
        <w:rPr>
          <w:rFonts w:hint="eastAsia" w:ascii="仿宋_GB2312"/>
          <w:szCs w:val="30"/>
        </w:rPr>
      </w:pPr>
      <w:r>
        <w:rPr>
          <w:rFonts w:hint="eastAsia" w:ascii="仿宋_GB2312"/>
          <w:szCs w:val="30"/>
        </w:rPr>
        <w:t>教育部思想政治工作司</w:t>
      </w:r>
    </w:p>
    <w:p>
      <w:pPr>
        <w:jc w:val="right"/>
        <w:rPr>
          <w:rFonts w:hint="eastAsia" w:ascii="仿宋_GB2312"/>
          <w:szCs w:val="30"/>
        </w:rPr>
      </w:pPr>
      <w:r>
        <w:rPr>
          <w:rFonts w:hint="eastAsia" w:ascii="仿宋_GB2312"/>
          <w:szCs w:val="30"/>
        </w:rPr>
        <w:t>2018年3月5日</w:t>
      </w:r>
    </w:p>
    <w:p>
      <w:pPr>
        <w:rPr>
          <w:rFonts w:hint="eastAsia" w:ascii="黑体" w:hAnsi="Bodoni MT" w:eastAsia="黑体"/>
          <w:bCs/>
          <w:szCs w:val="30"/>
        </w:rPr>
      </w:pPr>
      <w:r>
        <w:rPr>
          <w:rFonts w:hint="eastAsia" w:ascii="黑体" w:hAnsi="Bodoni MT" w:eastAsia="黑体"/>
          <w:bCs/>
          <w:szCs w:val="30"/>
        </w:rPr>
        <w:br w:type="page"/>
      </w:r>
    </w:p>
    <w:p>
      <w:pPr>
        <w:rPr>
          <w:rFonts w:hint="eastAsia" w:ascii="黑体" w:hAnsi="Bodoni MT" w:eastAsia="黑体"/>
          <w:bCs/>
          <w:szCs w:val="30"/>
        </w:rPr>
      </w:pPr>
      <w:r>
        <w:rPr>
          <w:rFonts w:hint="eastAsia" w:ascii="黑体" w:hAnsi="Bodoni MT" w:eastAsia="黑体"/>
          <w:bCs/>
          <w:szCs w:val="30"/>
        </w:rPr>
        <w:t>附件1</w:t>
      </w:r>
      <w:bookmarkStart w:id="0" w:name="OLE_LINK1"/>
    </w:p>
    <w:p>
      <w:pPr>
        <w:snapToGrid w:val="0"/>
        <w:jc w:val="center"/>
        <w:rPr>
          <w:rFonts w:hint="eastAsia" w:ascii="方正小标宋简体" w:hAnsi="方正小标宋简体" w:eastAsia="方正小标宋简体" w:cs="方正小标宋简体"/>
          <w:bCs/>
          <w:sz w:val="44"/>
          <w:szCs w:val="44"/>
        </w:rPr>
      </w:pPr>
      <w:r>
        <w:rPr>
          <w:rFonts w:ascii="方正小标宋简体" w:hAnsi="方正小标宋简体" w:eastAsia="方正小标宋简体" w:cs="方正小标宋简体"/>
          <w:bCs/>
          <w:sz w:val="44"/>
          <w:szCs w:val="44"/>
        </w:rPr>
        <w:t>2018</w:t>
      </w:r>
      <w:r>
        <w:rPr>
          <w:rFonts w:hint="eastAsia" w:ascii="方正小标宋简体" w:hAnsi="方正小标宋简体" w:eastAsia="方正小标宋简体" w:cs="方正小标宋简体"/>
          <w:bCs/>
          <w:sz w:val="44"/>
          <w:szCs w:val="44"/>
        </w:rPr>
        <w:t>年高校思想政治工作骨干</w:t>
      </w:r>
    </w:p>
    <w:p>
      <w:pPr>
        <w:snapToGrid w:val="0"/>
        <w:jc w:val="center"/>
        <w:rPr>
          <w:rFonts w:ascii="仿宋_GB2312" w:hAnsi="宋体"/>
          <w:bCs/>
          <w:sz w:val="44"/>
          <w:szCs w:val="44"/>
        </w:rPr>
      </w:pPr>
      <w:r>
        <w:rPr>
          <w:rFonts w:hint="eastAsia" w:ascii="方正小标宋简体" w:hAnsi="方正小标宋简体" w:eastAsia="方正小标宋简体" w:cs="方正小标宋简体"/>
          <w:bCs/>
          <w:sz w:val="44"/>
          <w:szCs w:val="44"/>
        </w:rPr>
        <w:t>在职攻读博士学位专项计划</w:t>
      </w:r>
    </w:p>
    <w:bookmarkEnd w:id="0"/>
    <w:tbl>
      <w:tblPr>
        <w:tblStyle w:val="8"/>
        <w:tblW w:w="95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171"/>
        <w:gridCol w:w="921"/>
        <w:gridCol w:w="922"/>
        <w:gridCol w:w="1171"/>
        <w:gridCol w:w="1085"/>
        <w:gridCol w:w="930"/>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6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eastAsia="黑体"/>
                <w:sz w:val="21"/>
                <w:szCs w:val="21"/>
              </w:rPr>
            </w:pPr>
            <w:r>
              <w:rPr>
                <w:rFonts w:hint="eastAsia" w:ascii="黑体" w:eastAsia="黑体"/>
                <w:sz w:val="21"/>
                <w:szCs w:val="21"/>
              </w:rPr>
              <w:t>单位</w:t>
            </w:r>
          </w:p>
        </w:tc>
        <w:tc>
          <w:tcPr>
            <w:tcW w:w="620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eastAsia="黑体"/>
                <w:sz w:val="21"/>
                <w:szCs w:val="21"/>
              </w:rPr>
            </w:pPr>
            <w:r>
              <w:rPr>
                <w:rFonts w:hint="eastAsia" w:ascii="黑体" w:eastAsia="黑体"/>
                <w:sz w:val="21"/>
                <w:szCs w:val="21"/>
              </w:rPr>
              <w:t>博士培养专业</w:t>
            </w:r>
          </w:p>
        </w:tc>
        <w:tc>
          <w:tcPr>
            <w:tcW w:w="1085"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eastAsia="黑体"/>
                <w:sz w:val="21"/>
                <w:szCs w:val="21"/>
              </w:rPr>
            </w:pPr>
            <w:r>
              <w:rPr>
                <w:rFonts w:hint="eastAsia" w:ascii="黑体" w:eastAsia="黑体"/>
                <w:sz w:val="21"/>
                <w:szCs w:val="21"/>
              </w:rPr>
              <w:t>2018年</w:t>
            </w:r>
          </w:p>
          <w:p>
            <w:pPr>
              <w:snapToGrid w:val="0"/>
              <w:jc w:val="center"/>
              <w:rPr>
                <w:rFonts w:hint="eastAsia" w:ascii="黑体" w:eastAsia="黑体"/>
                <w:sz w:val="21"/>
                <w:szCs w:val="21"/>
              </w:rPr>
            </w:pPr>
            <w:r>
              <w:rPr>
                <w:rFonts w:hint="eastAsia" w:ascii="黑体" w:eastAsia="黑体"/>
                <w:sz w:val="21"/>
                <w:szCs w:val="21"/>
              </w:rPr>
              <w:t>计划数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jc w:val="center"/>
        </w:trPr>
        <w:tc>
          <w:tcPr>
            <w:tcW w:w="2268"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eastAsia="黑体"/>
                <w:sz w:val="21"/>
                <w:szCs w:val="21"/>
              </w:rPr>
            </w:pP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eastAsia="黑体"/>
                <w:bCs/>
                <w:sz w:val="21"/>
                <w:szCs w:val="21"/>
              </w:rPr>
            </w:pPr>
            <w:r>
              <w:rPr>
                <w:rFonts w:hint="eastAsia" w:ascii="黑体" w:eastAsia="黑体"/>
                <w:bCs/>
                <w:sz w:val="21"/>
                <w:szCs w:val="21"/>
              </w:rPr>
              <w:t>马克思主义理论</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eastAsia="黑体"/>
                <w:bCs/>
                <w:sz w:val="21"/>
                <w:szCs w:val="21"/>
              </w:rPr>
            </w:pPr>
            <w:r>
              <w:rPr>
                <w:rFonts w:hint="eastAsia" w:ascii="黑体" w:eastAsia="黑体"/>
                <w:bCs/>
                <w:sz w:val="21"/>
                <w:szCs w:val="21"/>
              </w:rPr>
              <w:t>党史党建</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eastAsia="黑体"/>
                <w:bCs/>
                <w:sz w:val="21"/>
                <w:szCs w:val="21"/>
              </w:rPr>
            </w:pPr>
            <w:r>
              <w:rPr>
                <w:rFonts w:hint="eastAsia" w:ascii="黑体" w:eastAsia="黑体"/>
                <w:bCs/>
                <w:sz w:val="21"/>
                <w:szCs w:val="21"/>
              </w:rPr>
              <w:t>公共管理</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eastAsia="黑体"/>
                <w:bCs/>
                <w:sz w:val="21"/>
                <w:szCs w:val="21"/>
              </w:rPr>
            </w:pPr>
            <w:r>
              <w:rPr>
                <w:rFonts w:hint="eastAsia" w:ascii="黑体" w:eastAsia="黑体"/>
                <w:bCs/>
                <w:sz w:val="21"/>
                <w:szCs w:val="21"/>
              </w:rPr>
              <w:t>管理科学与工程</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eastAsia="黑体"/>
                <w:bCs/>
                <w:sz w:val="21"/>
                <w:szCs w:val="21"/>
              </w:rPr>
            </w:pPr>
            <w:r>
              <w:rPr>
                <w:rFonts w:hint="eastAsia" w:ascii="黑体" w:eastAsia="黑体"/>
                <w:bCs/>
                <w:sz w:val="21"/>
                <w:szCs w:val="21"/>
              </w:rPr>
              <w:t>发展与教育心理学</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eastAsia="黑体"/>
                <w:sz w:val="21"/>
                <w:szCs w:val="21"/>
              </w:rPr>
            </w:pPr>
            <w:r>
              <w:rPr>
                <w:rFonts w:hint="eastAsia" w:ascii="黑体" w:eastAsia="黑体"/>
                <w:sz w:val="21"/>
                <w:szCs w:val="21"/>
              </w:rPr>
              <w:t>应用心理学</w:t>
            </w:r>
          </w:p>
        </w:tc>
        <w:tc>
          <w:tcPr>
            <w:tcW w:w="108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sz w:val="21"/>
                <w:szCs w:val="21"/>
              </w:rPr>
            </w:pPr>
            <w:r>
              <w:rPr>
                <w:rFonts w:hint="eastAsia" w:ascii="仿宋_GB2312"/>
                <w:sz w:val="21"/>
                <w:szCs w:val="21"/>
              </w:rPr>
              <w:t>中国人民大学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sz w:val="21"/>
                <w:szCs w:val="21"/>
              </w:rPr>
            </w:pPr>
            <w:r>
              <w:rPr>
                <w:rFonts w:hint="eastAsia" w:ascii="仿宋_GB2312"/>
                <w:sz w:val="21"/>
                <w:szCs w:val="21"/>
              </w:rPr>
              <w:t>北京师范大学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5</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2</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1</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1</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sz w:val="21"/>
                <w:szCs w:val="21"/>
              </w:rPr>
            </w:pPr>
            <w:r>
              <w:rPr>
                <w:rFonts w:hint="eastAsia" w:ascii="仿宋_GB2312"/>
                <w:sz w:val="21"/>
                <w:szCs w:val="21"/>
              </w:rPr>
              <w:t>中央财经大学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4</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sz w:val="21"/>
                <w:szCs w:val="21"/>
              </w:rPr>
            </w:pPr>
            <w:r>
              <w:rPr>
                <w:rFonts w:hint="eastAsia" w:ascii="仿宋_GB2312"/>
                <w:sz w:val="21"/>
                <w:szCs w:val="21"/>
              </w:rPr>
              <w:t>北京科技大学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4</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sz w:val="21"/>
                <w:szCs w:val="21"/>
              </w:rPr>
            </w:pPr>
            <w:r>
              <w:rPr>
                <w:rFonts w:hint="eastAsia" w:ascii="仿宋_GB2312"/>
                <w:sz w:val="21"/>
                <w:szCs w:val="21"/>
              </w:rPr>
              <w:t>南开大学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4</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2</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1</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sz w:val="21"/>
                <w:szCs w:val="21"/>
              </w:rPr>
            </w:pPr>
            <w:r>
              <w:rPr>
                <w:rFonts w:hint="eastAsia" w:ascii="仿宋_GB2312"/>
                <w:sz w:val="21"/>
                <w:szCs w:val="21"/>
              </w:rPr>
              <w:t>天津师范大学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2</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sz w:val="21"/>
                <w:szCs w:val="21"/>
              </w:rPr>
            </w:pPr>
            <w:r>
              <w:rPr>
                <w:rFonts w:hint="eastAsia" w:ascii="仿宋_GB2312"/>
                <w:sz w:val="21"/>
                <w:szCs w:val="21"/>
              </w:rPr>
              <w:t>河北师范大学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4</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sz w:val="21"/>
                <w:szCs w:val="21"/>
              </w:rPr>
            </w:pPr>
            <w:r>
              <w:rPr>
                <w:rFonts w:hint="eastAsia" w:ascii="仿宋_GB2312"/>
                <w:sz w:val="21"/>
                <w:szCs w:val="21"/>
              </w:rPr>
              <w:t>山西大学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bCs/>
                <w:sz w:val="21"/>
                <w:szCs w:val="21"/>
              </w:rPr>
            </w:pPr>
            <w:r>
              <w:rPr>
                <w:rFonts w:hint="eastAsia" w:ascii="仿宋_GB2312"/>
                <w:bCs/>
                <w:sz w:val="21"/>
                <w:szCs w:val="21"/>
              </w:rPr>
              <w:t>内蒙古大学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bCs/>
                <w:sz w:val="21"/>
                <w:szCs w:val="21"/>
              </w:rPr>
            </w:pPr>
            <w:r>
              <w:rPr>
                <w:rFonts w:hint="eastAsia" w:ascii="仿宋_GB2312"/>
                <w:bCs/>
                <w:sz w:val="21"/>
                <w:szCs w:val="21"/>
              </w:rPr>
              <w:t>大连理工大学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sz w:val="21"/>
                <w:szCs w:val="21"/>
              </w:rPr>
            </w:pPr>
            <w:r>
              <w:rPr>
                <w:rFonts w:hint="eastAsia" w:ascii="仿宋_GB2312"/>
                <w:sz w:val="21"/>
                <w:szCs w:val="21"/>
              </w:rPr>
              <w:t>辽宁大学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sz w:val="21"/>
                <w:szCs w:val="21"/>
              </w:rPr>
            </w:pPr>
            <w:r>
              <w:rPr>
                <w:rFonts w:hint="eastAsia" w:ascii="仿宋_GB2312"/>
                <w:sz w:val="21"/>
                <w:szCs w:val="21"/>
              </w:rPr>
              <w:t>大连海事大学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bCs/>
                <w:sz w:val="21"/>
                <w:szCs w:val="21"/>
              </w:rPr>
            </w:pPr>
            <w:r>
              <w:rPr>
                <w:rFonts w:hint="eastAsia" w:ascii="仿宋_GB2312"/>
                <w:bCs/>
                <w:sz w:val="21"/>
                <w:szCs w:val="21"/>
              </w:rPr>
              <w:t>吉林大学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2</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sz w:val="21"/>
                <w:szCs w:val="21"/>
              </w:rPr>
            </w:pPr>
            <w:r>
              <w:rPr>
                <w:rFonts w:hint="eastAsia" w:ascii="仿宋_GB2312"/>
                <w:sz w:val="21"/>
                <w:szCs w:val="21"/>
              </w:rPr>
              <w:t>东北师范大学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7</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1</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1</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w w:val="90"/>
                <w:sz w:val="21"/>
                <w:szCs w:val="21"/>
              </w:rPr>
            </w:pPr>
            <w:r>
              <w:rPr>
                <w:rFonts w:hint="eastAsia" w:ascii="仿宋_GB2312"/>
                <w:sz w:val="21"/>
                <w:szCs w:val="21"/>
              </w:rPr>
              <w:t>哈尔滨师范大学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5</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bCs/>
                <w:sz w:val="21"/>
                <w:szCs w:val="21"/>
              </w:rPr>
            </w:pPr>
            <w:r>
              <w:rPr>
                <w:rFonts w:hint="eastAsia" w:ascii="仿宋_GB2312"/>
                <w:bCs/>
                <w:sz w:val="21"/>
                <w:szCs w:val="21"/>
              </w:rPr>
              <w:t>东北林业大学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2</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sz w:val="21"/>
                <w:szCs w:val="21"/>
              </w:rPr>
            </w:pPr>
            <w:r>
              <w:rPr>
                <w:rFonts w:hint="eastAsia" w:ascii="仿宋_GB2312"/>
                <w:sz w:val="21"/>
                <w:szCs w:val="21"/>
              </w:rPr>
              <w:t>复旦大学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5</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2</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1</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bCs/>
                <w:sz w:val="21"/>
                <w:szCs w:val="21"/>
              </w:rPr>
            </w:pPr>
            <w:r>
              <w:rPr>
                <w:rFonts w:hint="eastAsia" w:ascii="仿宋_GB2312"/>
                <w:bCs/>
                <w:sz w:val="21"/>
                <w:szCs w:val="21"/>
              </w:rPr>
              <w:t>上海交通大学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2</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2</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bCs/>
                <w:sz w:val="21"/>
                <w:szCs w:val="21"/>
              </w:rPr>
            </w:pPr>
            <w:r>
              <w:rPr>
                <w:rFonts w:hint="eastAsia" w:ascii="仿宋_GB2312"/>
                <w:bCs/>
                <w:sz w:val="21"/>
                <w:szCs w:val="21"/>
              </w:rPr>
              <w:t>华东师范大学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2</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2</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1</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bCs/>
                <w:sz w:val="21"/>
                <w:szCs w:val="21"/>
              </w:rPr>
            </w:pPr>
            <w:r>
              <w:rPr>
                <w:rFonts w:hint="eastAsia" w:ascii="仿宋_GB2312"/>
                <w:bCs/>
                <w:sz w:val="21"/>
                <w:szCs w:val="21"/>
              </w:rPr>
              <w:t>上海大学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2</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bCs/>
                <w:sz w:val="21"/>
                <w:szCs w:val="21"/>
              </w:rPr>
            </w:pPr>
            <w:r>
              <w:rPr>
                <w:rFonts w:hint="eastAsia" w:ascii="仿宋_GB2312"/>
                <w:bCs/>
                <w:sz w:val="21"/>
                <w:szCs w:val="21"/>
              </w:rPr>
              <w:t>南京大学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2</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sz w:val="21"/>
                <w:szCs w:val="21"/>
              </w:rPr>
            </w:pPr>
            <w:r>
              <w:rPr>
                <w:rFonts w:hint="eastAsia" w:ascii="仿宋_GB2312"/>
                <w:sz w:val="21"/>
                <w:szCs w:val="21"/>
              </w:rPr>
              <w:t>南京师范大学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6</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1</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sz w:val="21"/>
                <w:szCs w:val="21"/>
              </w:rPr>
            </w:pPr>
            <w:r>
              <w:rPr>
                <w:rFonts w:hint="eastAsia" w:ascii="仿宋_GB2312"/>
                <w:sz w:val="21"/>
                <w:szCs w:val="21"/>
              </w:rPr>
              <w:t>江苏大学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sz w:val="21"/>
                <w:szCs w:val="21"/>
              </w:rPr>
            </w:pPr>
            <w:r>
              <w:rPr>
                <w:rFonts w:hint="eastAsia" w:ascii="仿宋_GB2312"/>
                <w:sz w:val="21"/>
                <w:szCs w:val="21"/>
              </w:rPr>
              <w:t>中国矿业大学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4</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sz w:val="21"/>
                <w:szCs w:val="21"/>
              </w:rPr>
            </w:pPr>
            <w:r>
              <w:rPr>
                <w:rFonts w:hint="eastAsia" w:ascii="仿宋_GB2312"/>
                <w:sz w:val="21"/>
                <w:szCs w:val="21"/>
              </w:rPr>
              <w:t>浙江大学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6</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1</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2</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sz w:val="21"/>
                <w:szCs w:val="21"/>
              </w:rPr>
            </w:pPr>
            <w:r>
              <w:rPr>
                <w:rFonts w:hint="eastAsia" w:ascii="仿宋_GB2312"/>
                <w:sz w:val="21"/>
                <w:szCs w:val="21"/>
              </w:rPr>
              <w:t>合肥工业大学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4</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sz w:val="21"/>
                <w:szCs w:val="21"/>
              </w:rPr>
            </w:pPr>
            <w:r>
              <w:rPr>
                <w:rFonts w:hint="eastAsia" w:ascii="仿宋_GB2312"/>
                <w:kern w:val="0"/>
                <w:sz w:val="21"/>
                <w:szCs w:val="21"/>
              </w:rPr>
              <w:t>安徽师范大学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5</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bCs/>
                <w:kern w:val="0"/>
                <w:sz w:val="21"/>
                <w:szCs w:val="21"/>
              </w:rPr>
            </w:pPr>
            <w:r>
              <w:rPr>
                <w:rFonts w:hint="eastAsia" w:ascii="仿宋_GB2312"/>
                <w:bCs/>
                <w:kern w:val="0"/>
                <w:sz w:val="21"/>
                <w:szCs w:val="21"/>
              </w:rPr>
              <w:t>厦门大学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sz w:val="21"/>
                <w:szCs w:val="21"/>
              </w:rPr>
            </w:pPr>
            <w:r>
              <w:rPr>
                <w:rFonts w:hint="eastAsia" w:ascii="仿宋_GB2312"/>
                <w:kern w:val="0"/>
                <w:sz w:val="21"/>
                <w:szCs w:val="21"/>
              </w:rPr>
              <w:t>福建师范大学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5</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2</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sz w:val="21"/>
                <w:szCs w:val="21"/>
              </w:rPr>
            </w:pPr>
            <w:r>
              <w:rPr>
                <w:rFonts w:hint="eastAsia" w:ascii="仿宋_GB2312"/>
                <w:sz w:val="21"/>
                <w:szCs w:val="21"/>
              </w:rPr>
              <w:t>江西师范大学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1</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1</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kern w:val="0"/>
                <w:sz w:val="21"/>
                <w:szCs w:val="21"/>
              </w:rPr>
            </w:pPr>
            <w:r>
              <w:rPr>
                <w:rFonts w:hint="eastAsia" w:ascii="仿宋_GB2312"/>
                <w:kern w:val="0"/>
                <w:sz w:val="21"/>
                <w:szCs w:val="21"/>
              </w:rPr>
              <w:t>山东大学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bCs/>
                <w:kern w:val="0"/>
                <w:sz w:val="21"/>
                <w:szCs w:val="21"/>
              </w:rPr>
            </w:pPr>
            <w:r>
              <w:rPr>
                <w:rFonts w:hint="eastAsia" w:ascii="仿宋_GB2312"/>
                <w:bCs/>
                <w:kern w:val="0"/>
                <w:sz w:val="21"/>
                <w:szCs w:val="21"/>
              </w:rPr>
              <w:t>山东师范大学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2</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1</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kern w:val="0"/>
                <w:sz w:val="21"/>
                <w:szCs w:val="21"/>
              </w:rPr>
            </w:pPr>
            <w:r>
              <w:rPr>
                <w:rFonts w:hint="eastAsia" w:ascii="仿宋_GB2312"/>
                <w:kern w:val="0"/>
                <w:sz w:val="21"/>
                <w:szCs w:val="21"/>
              </w:rPr>
              <w:t>郑州大学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5</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1</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bCs/>
                <w:kern w:val="0"/>
                <w:sz w:val="21"/>
                <w:szCs w:val="21"/>
              </w:rPr>
            </w:pPr>
            <w:r>
              <w:rPr>
                <w:rFonts w:hint="eastAsia" w:ascii="仿宋_GB2312"/>
                <w:bCs/>
                <w:kern w:val="0"/>
                <w:sz w:val="21"/>
                <w:szCs w:val="21"/>
              </w:rPr>
              <w:t>河南大学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kern w:val="0"/>
                <w:sz w:val="21"/>
                <w:szCs w:val="21"/>
              </w:rPr>
            </w:pPr>
            <w:r>
              <w:rPr>
                <w:rFonts w:hint="eastAsia" w:ascii="仿宋_GB2312"/>
                <w:kern w:val="0"/>
                <w:sz w:val="21"/>
                <w:szCs w:val="21"/>
              </w:rPr>
              <w:t>武汉大学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8</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1</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kern w:val="0"/>
                <w:sz w:val="21"/>
                <w:szCs w:val="21"/>
              </w:rPr>
            </w:pPr>
            <w:r>
              <w:rPr>
                <w:rFonts w:hint="eastAsia" w:ascii="仿宋_GB2312"/>
                <w:kern w:val="0"/>
                <w:sz w:val="21"/>
                <w:szCs w:val="21"/>
              </w:rPr>
              <w:t>中国地质大学（武汉）</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kern w:val="0"/>
                <w:sz w:val="21"/>
                <w:szCs w:val="21"/>
              </w:rPr>
            </w:pPr>
            <w:r>
              <w:rPr>
                <w:rFonts w:hint="eastAsia" w:ascii="仿宋_GB2312"/>
                <w:kern w:val="0"/>
                <w:sz w:val="21"/>
                <w:szCs w:val="21"/>
              </w:rPr>
              <w:t>华中师范大学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6</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1</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kern w:val="0"/>
                <w:sz w:val="21"/>
                <w:szCs w:val="21"/>
              </w:rPr>
            </w:pPr>
            <w:r>
              <w:rPr>
                <w:rFonts w:hint="eastAsia" w:ascii="仿宋_GB2312"/>
                <w:kern w:val="0"/>
                <w:sz w:val="21"/>
                <w:szCs w:val="21"/>
              </w:rPr>
              <w:t>中南财经政法大学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2</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kern w:val="0"/>
                <w:sz w:val="21"/>
                <w:szCs w:val="21"/>
              </w:rPr>
            </w:pPr>
            <w:r>
              <w:rPr>
                <w:rFonts w:hint="eastAsia" w:ascii="仿宋_GB2312"/>
                <w:kern w:val="0"/>
                <w:sz w:val="21"/>
                <w:szCs w:val="21"/>
              </w:rPr>
              <w:t>中南大学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2</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bCs/>
                <w:sz w:val="21"/>
                <w:szCs w:val="21"/>
              </w:rPr>
            </w:pPr>
            <w:r>
              <w:rPr>
                <w:rFonts w:hint="eastAsia" w:ascii="仿宋_GB2312"/>
                <w:bCs/>
                <w:sz w:val="21"/>
                <w:szCs w:val="21"/>
              </w:rPr>
              <w:t>湖南大学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sz w:val="21"/>
                <w:szCs w:val="21"/>
              </w:rPr>
            </w:pPr>
            <w:r>
              <w:rPr>
                <w:rFonts w:hint="eastAsia" w:ascii="仿宋_GB2312"/>
                <w:sz w:val="21"/>
                <w:szCs w:val="21"/>
              </w:rPr>
              <w:t>湘潭大学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2</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2</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bCs/>
                <w:sz w:val="21"/>
                <w:szCs w:val="21"/>
              </w:rPr>
            </w:pPr>
            <w:r>
              <w:rPr>
                <w:rFonts w:hint="eastAsia" w:ascii="仿宋_GB2312"/>
                <w:bCs/>
                <w:sz w:val="21"/>
                <w:szCs w:val="21"/>
              </w:rPr>
              <w:t>湖南师范大学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2</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1</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1</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bCs/>
                <w:kern w:val="0"/>
                <w:sz w:val="21"/>
                <w:szCs w:val="21"/>
              </w:rPr>
            </w:pPr>
            <w:r>
              <w:rPr>
                <w:rFonts w:hint="eastAsia" w:ascii="仿宋_GB2312"/>
                <w:bCs/>
                <w:kern w:val="0"/>
                <w:sz w:val="21"/>
                <w:szCs w:val="21"/>
              </w:rPr>
              <w:t>中山大学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2</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1</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1</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bCs/>
                <w:kern w:val="0"/>
                <w:sz w:val="21"/>
                <w:szCs w:val="21"/>
              </w:rPr>
            </w:pPr>
            <w:r>
              <w:rPr>
                <w:rFonts w:hint="eastAsia" w:ascii="仿宋_GB2312"/>
                <w:bCs/>
                <w:kern w:val="0"/>
                <w:sz w:val="21"/>
                <w:szCs w:val="21"/>
              </w:rPr>
              <w:t>华南理工大学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2</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kern w:val="0"/>
                <w:sz w:val="21"/>
                <w:szCs w:val="21"/>
              </w:rPr>
            </w:pPr>
            <w:r>
              <w:rPr>
                <w:rFonts w:hint="eastAsia" w:ascii="仿宋_GB2312"/>
                <w:kern w:val="0"/>
                <w:sz w:val="21"/>
                <w:szCs w:val="21"/>
              </w:rPr>
              <w:t>华南师范大学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4</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1</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kern w:val="0"/>
                <w:sz w:val="21"/>
                <w:szCs w:val="21"/>
              </w:rPr>
            </w:pPr>
            <w:r>
              <w:rPr>
                <w:rFonts w:hint="eastAsia" w:ascii="仿宋_GB2312"/>
                <w:kern w:val="0"/>
                <w:sz w:val="21"/>
                <w:szCs w:val="21"/>
              </w:rPr>
              <w:t>广西师范大学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6</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bCs/>
                <w:kern w:val="0"/>
                <w:sz w:val="21"/>
                <w:szCs w:val="21"/>
              </w:rPr>
            </w:pPr>
            <w:r>
              <w:rPr>
                <w:rFonts w:hint="eastAsia" w:ascii="仿宋_GB2312"/>
                <w:bCs/>
                <w:kern w:val="0"/>
                <w:sz w:val="21"/>
                <w:szCs w:val="21"/>
              </w:rPr>
              <w:t>海南师范大学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kern w:val="0"/>
                <w:sz w:val="21"/>
                <w:szCs w:val="21"/>
              </w:rPr>
            </w:pPr>
            <w:r>
              <w:rPr>
                <w:rFonts w:hint="eastAsia" w:ascii="仿宋_GB2312"/>
                <w:kern w:val="0"/>
                <w:sz w:val="21"/>
                <w:szCs w:val="21"/>
              </w:rPr>
              <w:t>西南大学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7</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1</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1</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bCs/>
                <w:kern w:val="0"/>
                <w:sz w:val="21"/>
                <w:szCs w:val="21"/>
              </w:rPr>
            </w:pPr>
            <w:r>
              <w:rPr>
                <w:rFonts w:hint="eastAsia" w:ascii="仿宋_GB2312"/>
                <w:bCs/>
                <w:kern w:val="0"/>
                <w:sz w:val="21"/>
                <w:szCs w:val="21"/>
              </w:rPr>
              <w:t>四川大学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1</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bCs/>
                <w:kern w:val="0"/>
                <w:sz w:val="21"/>
                <w:szCs w:val="21"/>
              </w:rPr>
            </w:pPr>
            <w:r>
              <w:rPr>
                <w:rFonts w:hint="eastAsia" w:ascii="仿宋_GB2312"/>
                <w:bCs/>
                <w:kern w:val="0"/>
                <w:sz w:val="21"/>
                <w:szCs w:val="21"/>
              </w:rPr>
              <w:t>电子科技大学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4</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kern w:val="0"/>
                <w:sz w:val="21"/>
                <w:szCs w:val="21"/>
              </w:rPr>
            </w:pPr>
            <w:r>
              <w:rPr>
                <w:rFonts w:hint="eastAsia" w:ascii="仿宋_GB2312"/>
                <w:kern w:val="0"/>
                <w:sz w:val="21"/>
                <w:szCs w:val="21"/>
              </w:rPr>
              <w:t>西南交通大学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5</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2</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bCs/>
                <w:kern w:val="0"/>
                <w:sz w:val="21"/>
                <w:szCs w:val="21"/>
              </w:rPr>
            </w:pPr>
            <w:r>
              <w:rPr>
                <w:rFonts w:hint="eastAsia" w:ascii="仿宋_GB2312"/>
                <w:bCs/>
                <w:kern w:val="0"/>
                <w:sz w:val="21"/>
                <w:szCs w:val="21"/>
              </w:rPr>
              <w:t>西南财经大学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2</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sz w:val="21"/>
                <w:szCs w:val="21"/>
              </w:rPr>
            </w:pPr>
            <w:r>
              <w:rPr>
                <w:rFonts w:hint="eastAsia" w:ascii="仿宋_GB2312"/>
                <w:sz w:val="21"/>
                <w:szCs w:val="21"/>
              </w:rPr>
              <w:t>贵州师范大学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bCs/>
                <w:sz w:val="21"/>
                <w:szCs w:val="21"/>
              </w:rPr>
            </w:pPr>
            <w:r>
              <w:rPr>
                <w:rFonts w:hint="eastAsia" w:ascii="仿宋_GB2312"/>
                <w:bCs/>
                <w:sz w:val="21"/>
                <w:szCs w:val="21"/>
              </w:rPr>
              <w:t>云南大学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4</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kern w:val="0"/>
                <w:sz w:val="21"/>
                <w:szCs w:val="21"/>
              </w:rPr>
            </w:pPr>
            <w:r>
              <w:rPr>
                <w:rFonts w:hint="eastAsia" w:ascii="仿宋_GB2312"/>
                <w:kern w:val="0"/>
                <w:sz w:val="21"/>
                <w:szCs w:val="21"/>
              </w:rPr>
              <w:t>西安交通大学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1</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1</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kern w:val="0"/>
                <w:sz w:val="21"/>
                <w:szCs w:val="21"/>
              </w:rPr>
            </w:pPr>
            <w:r>
              <w:rPr>
                <w:rFonts w:hint="eastAsia" w:ascii="仿宋_GB2312"/>
                <w:kern w:val="0"/>
                <w:sz w:val="21"/>
                <w:szCs w:val="21"/>
              </w:rPr>
              <w:t>西北工业大学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kern w:val="0"/>
                <w:sz w:val="21"/>
                <w:szCs w:val="21"/>
              </w:rPr>
            </w:pPr>
            <w:r>
              <w:rPr>
                <w:rFonts w:hint="eastAsia" w:ascii="仿宋_GB2312"/>
                <w:kern w:val="0"/>
                <w:sz w:val="21"/>
                <w:szCs w:val="21"/>
              </w:rPr>
              <w:t>陕西师范大学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5</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1</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1</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kern w:val="0"/>
                <w:sz w:val="21"/>
                <w:szCs w:val="21"/>
              </w:rPr>
            </w:pPr>
            <w:r>
              <w:rPr>
                <w:rFonts w:hint="eastAsia" w:ascii="仿宋_GB2312"/>
                <w:kern w:val="0"/>
                <w:sz w:val="21"/>
                <w:szCs w:val="21"/>
              </w:rPr>
              <w:t>西安科技大学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2</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kern w:val="0"/>
                <w:sz w:val="21"/>
                <w:szCs w:val="21"/>
              </w:rPr>
            </w:pPr>
            <w:r>
              <w:rPr>
                <w:rFonts w:hint="eastAsia" w:ascii="仿宋_GB2312"/>
                <w:kern w:val="0"/>
                <w:sz w:val="21"/>
                <w:szCs w:val="21"/>
              </w:rPr>
              <w:t>兰州大学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2</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3</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1</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kern w:val="0"/>
                <w:sz w:val="21"/>
                <w:szCs w:val="21"/>
              </w:rPr>
            </w:pPr>
            <w:r>
              <w:rPr>
                <w:rFonts w:hint="eastAsia" w:ascii="仿宋_GB2312"/>
                <w:kern w:val="0"/>
                <w:sz w:val="21"/>
                <w:szCs w:val="21"/>
              </w:rPr>
              <w:t>西北师范大学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5</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1</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sz w:val="21"/>
                <w:szCs w:val="21"/>
              </w:rPr>
            </w:pPr>
            <w:r>
              <w:rPr>
                <w:rFonts w:hint="eastAsia" w:ascii="仿宋_GB2312"/>
                <w:sz w:val="21"/>
                <w:szCs w:val="21"/>
              </w:rPr>
              <w:t>新疆大学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4</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sz w:val="21"/>
                <w:szCs w:val="21"/>
              </w:rPr>
            </w:pPr>
            <w:r>
              <w:rPr>
                <w:rFonts w:hint="eastAsia" w:ascii="仿宋_GB2312"/>
                <w:sz w:val="21"/>
                <w:szCs w:val="21"/>
              </w:rPr>
              <w:t>新疆师范大学</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4</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sz w:val="21"/>
                <w:szCs w:val="21"/>
              </w:rPr>
            </w:pPr>
            <w:r>
              <w:rPr>
                <w:rFonts w:hint="eastAsia" w:ascii="仿宋_GB2312"/>
                <w:sz w:val="21"/>
                <w:szCs w:val="21"/>
              </w:rPr>
              <w:t>合计</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212</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21</w:t>
            </w:r>
          </w:p>
        </w:tc>
        <w:tc>
          <w:tcPr>
            <w:tcW w:w="9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22</w:t>
            </w:r>
          </w:p>
        </w:tc>
        <w:tc>
          <w:tcPr>
            <w:tcW w:w="1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13</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21</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bCs/>
                <w:sz w:val="21"/>
                <w:szCs w:val="21"/>
              </w:rPr>
              <w:t>11</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bCs/>
                <w:sz w:val="21"/>
                <w:szCs w:val="21"/>
              </w:rPr>
            </w:pPr>
            <w:r>
              <w:rPr>
                <w:rFonts w:hint="eastAsia" w:ascii="仿宋_GB2312"/>
                <w:sz w:val="21"/>
                <w:szCs w:val="21"/>
              </w:rPr>
              <w:t>300</w:t>
            </w:r>
          </w:p>
        </w:tc>
      </w:tr>
    </w:tbl>
    <w:p>
      <w:pPr>
        <w:rPr>
          <w:rFonts w:hint="eastAsia" w:ascii="黑体" w:eastAsia="黑体"/>
          <w:szCs w:val="30"/>
        </w:rPr>
      </w:pPr>
      <w:r>
        <w:rPr>
          <w:rFonts w:hint="eastAsia" w:ascii="黑体" w:eastAsia="黑体"/>
          <w:szCs w:val="30"/>
        </w:rPr>
        <w:br w:type="page"/>
      </w:r>
    </w:p>
    <w:p>
      <w:pPr>
        <w:rPr>
          <w:rFonts w:hint="eastAsia" w:ascii="黑体" w:eastAsia="黑体"/>
          <w:szCs w:val="30"/>
        </w:rPr>
      </w:pPr>
      <w:r>
        <w:rPr>
          <w:rFonts w:hint="eastAsia" w:ascii="黑体" w:eastAsia="黑体"/>
          <w:szCs w:val="30"/>
        </w:rPr>
        <w:t>附件2</w:t>
      </w:r>
    </w:p>
    <w:p>
      <w:pPr>
        <w:snapToGrid w:val="0"/>
        <w:jc w:val="center"/>
        <w:rPr>
          <w:rFonts w:hint="eastAsia" w:ascii="方正小标宋简体" w:hAnsi="华文中宋" w:eastAsia="方正小标宋简体"/>
          <w:bCs/>
          <w:sz w:val="44"/>
          <w:szCs w:val="44"/>
        </w:rPr>
      </w:pPr>
      <w:r>
        <w:rPr>
          <w:rFonts w:hint="eastAsia" w:ascii="方正小标宋简体" w:hAnsi="华文中宋" w:eastAsia="方正小标宋简体"/>
          <w:bCs/>
          <w:sz w:val="44"/>
          <w:szCs w:val="44"/>
        </w:rPr>
        <w:t>高校</w:t>
      </w:r>
      <w:r>
        <w:rPr>
          <w:rFonts w:hint="eastAsia" w:ascii="方正小标宋简体" w:hAnsi="方正小标宋简体" w:eastAsia="方正小标宋简体" w:cs="方正小标宋简体"/>
          <w:bCs/>
          <w:sz w:val="44"/>
          <w:szCs w:val="44"/>
        </w:rPr>
        <w:t>思想政治工作骨干</w:t>
      </w:r>
      <w:r>
        <w:rPr>
          <w:rFonts w:hint="eastAsia" w:ascii="方正小标宋简体" w:hAnsi="华文中宋" w:eastAsia="方正小标宋简体"/>
          <w:bCs/>
          <w:sz w:val="44"/>
          <w:szCs w:val="44"/>
        </w:rPr>
        <w:t>在职攻读博士学位</w:t>
      </w:r>
    </w:p>
    <w:p>
      <w:pPr>
        <w:snapToGrid w:val="0"/>
        <w:jc w:val="center"/>
        <w:rPr>
          <w:rFonts w:ascii="方正小标宋简体" w:eastAsia="方正小标宋简体"/>
          <w:bCs/>
          <w:sz w:val="44"/>
          <w:szCs w:val="44"/>
        </w:rPr>
      </w:pPr>
      <w:r>
        <w:rPr>
          <w:rFonts w:hint="eastAsia" w:ascii="方正小标宋简体" w:hAnsi="华文中宋" w:eastAsia="方正小标宋简体"/>
          <w:sz w:val="44"/>
          <w:szCs w:val="44"/>
        </w:rPr>
        <w:t>报考资格审查</w:t>
      </w:r>
      <w:r>
        <w:rPr>
          <w:rFonts w:hint="eastAsia" w:ascii="方正小标宋简体" w:hAnsi="华文中宋" w:eastAsia="方正小标宋简体"/>
          <w:bCs/>
          <w:sz w:val="44"/>
          <w:szCs w:val="44"/>
        </w:rPr>
        <w:t>表</w:t>
      </w:r>
    </w:p>
    <w:tbl>
      <w:tblPr>
        <w:tblStyle w:val="8"/>
        <w:tblW w:w="8992" w:type="dxa"/>
        <w:jc w:val="center"/>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77"/>
        <w:gridCol w:w="258"/>
        <w:gridCol w:w="2263"/>
        <w:gridCol w:w="306"/>
        <w:gridCol w:w="503"/>
        <w:gridCol w:w="663"/>
        <w:gridCol w:w="732"/>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sz w:val="24"/>
              </w:rPr>
            </w:pPr>
            <w:r>
              <w:rPr>
                <w:rFonts w:hint="eastAsia" w:ascii="仿宋_GB2312"/>
                <w:bCs/>
                <w:sz w:val="24"/>
              </w:rPr>
              <w:t>姓</w:t>
            </w:r>
            <w:r>
              <w:rPr>
                <w:rFonts w:ascii="仿宋_GB2312"/>
                <w:bCs/>
                <w:sz w:val="24"/>
              </w:rPr>
              <w:t xml:space="preserve">    </w:t>
            </w:r>
            <w:r>
              <w:rPr>
                <w:rFonts w:hint="eastAsia" w:ascii="仿宋_GB2312"/>
                <w:bCs/>
                <w:sz w:val="24"/>
              </w:rPr>
              <w:t>名</w:t>
            </w:r>
          </w:p>
        </w:tc>
        <w:tc>
          <w:tcPr>
            <w:tcW w:w="203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4"/>
              </w:rPr>
            </w:pPr>
            <w:r>
              <w:rPr>
                <w:rFonts w:ascii="仿宋_GB2312"/>
                <w:sz w:val="24"/>
              </w:rPr>
              <w:t xml:space="preserve">       </w:t>
            </w:r>
          </w:p>
          <w:p>
            <w:pPr>
              <w:snapToGrid w:val="0"/>
              <w:jc w:val="center"/>
              <w:rPr>
                <w:rFonts w:ascii="仿宋_GB2312"/>
                <w:sz w:val="24"/>
              </w:rPr>
            </w:pPr>
          </w:p>
        </w:tc>
        <w:tc>
          <w:tcPr>
            <w:tcW w:w="226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sz w:val="24"/>
              </w:rPr>
            </w:pPr>
            <w:r>
              <w:rPr>
                <w:rFonts w:hint="eastAsia" w:ascii="仿宋_GB2312"/>
                <w:sz w:val="24"/>
              </w:rPr>
              <w:t>性</w:t>
            </w:r>
            <w:r>
              <w:rPr>
                <w:rFonts w:ascii="仿宋_GB2312"/>
                <w:sz w:val="24"/>
              </w:rPr>
              <w:t xml:space="preserve">    </w:t>
            </w:r>
            <w:r>
              <w:rPr>
                <w:rFonts w:hint="eastAsia" w:ascii="仿宋_GB2312"/>
                <w:sz w:val="24"/>
              </w:rPr>
              <w:t>别</w:t>
            </w:r>
          </w:p>
        </w:tc>
        <w:tc>
          <w:tcPr>
            <w:tcW w:w="147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sz w:val="24"/>
              </w:rPr>
            </w:pPr>
          </w:p>
        </w:tc>
        <w:tc>
          <w:tcPr>
            <w:tcW w:w="1662"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sz w:val="24"/>
              </w:rPr>
            </w:pPr>
            <w:r>
              <w:rPr>
                <w:rFonts w:hint="eastAsia" w:ascii="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sz w:val="24"/>
              </w:rPr>
            </w:pPr>
            <w:r>
              <w:rPr>
                <w:rFonts w:hint="eastAsia" w:ascii="仿宋_GB2312"/>
                <w:bCs/>
                <w:sz w:val="24"/>
              </w:rPr>
              <w:t>政治面貌</w:t>
            </w:r>
          </w:p>
        </w:tc>
        <w:tc>
          <w:tcPr>
            <w:tcW w:w="20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sz w:val="24"/>
              </w:rPr>
            </w:pPr>
          </w:p>
        </w:tc>
        <w:tc>
          <w:tcPr>
            <w:tcW w:w="22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sz w:val="24"/>
              </w:rPr>
            </w:pPr>
            <w:r>
              <w:rPr>
                <w:rFonts w:hint="eastAsia" w:ascii="仿宋_GB2312"/>
                <w:bCs/>
                <w:sz w:val="24"/>
              </w:rPr>
              <w:t>出生日期</w:t>
            </w:r>
          </w:p>
        </w:tc>
        <w:tc>
          <w:tcPr>
            <w:tcW w:w="147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
                <w:bCs/>
                <w:sz w:val="24"/>
              </w:rPr>
            </w:pPr>
          </w:p>
        </w:tc>
        <w:tc>
          <w:tcPr>
            <w:tcW w:w="1662"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sz w:val="24"/>
              </w:rPr>
            </w:pPr>
            <w:r>
              <w:rPr>
                <w:rFonts w:hint="eastAsia" w:ascii="仿宋_GB2312"/>
                <w:bCs/>
                <w:sz w:val="24"/>
              </w:rPr>
              <w:t>工作学校</w:t>
            </w:r>
          </w:p>
        </w:tc>
        <w:tc>
          <w:tcPr>
            <w:tcW w:w="20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sz w:val="24"/>
              </w:rPr>
            </w:pPr>
          </w:p>
        </w:tc>
        <w:tc>
          <w:tcPr>
            <w:tcW w:w="22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sz w:val="24"/>
              </w:rPr>
            </w:pPr>
            <w:r>
              <w:rPr>
                <w:rFonts w:hint="eastAsia" w:ascii="仿宋_GB2312"/>
                <w:bCs/>
                <w:sz w:val="24"/>
              </w:rPr>
              <w:t>工作院系（部门）</w:t>
            </w:r>
          </w:p>
        </w:tc>
        <w:tc>
          <w:tcPr>
            <w:tcW w:w="147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
                <w:bCs/>
                <w:sz w:val="24"/>
              </w:rPr>
            </w:pPr>
          </w:p>
        </w:tc>
        <w:tc>
          <w:tcPr>
            <w:tcW w:w="1662"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sz w:val="24"/>
              </w:rPr>
            </w:pPr>
            <w:r>
              <w:rPr>
                <w:rFonts w:hint="eastAsia" w:ascii="仿宋_GB2312"/>
                <w:sz w:val="24"/>
              </w:rPr>
              <w:t>民</w:t>
            </w:r>
            <w:r>
              <w:rPr>
                <w:rFonts w:ascii="仿宋_GB2312"/>
                <w:sz w:val="24"/>
              </w:rPr>
              <w:t xml:space="preserve">    </w:t>
            </w:r>
            <w:r>
              <w:rPr>
                <w:rFonts w:hint="eastAsia" w:ascii="仿宋_GB2312"/>
                <w:sz w:val="24"/>
              </w:rPr>
              <w:t>族</w:t>
            </w:r>
          </w:p>
        </w:tc>
        <w:tc>
          <w:tcPr>
            <w:tcW w:w="20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
                <w:bCs/>
                <w:sz w:val="24"/>
              </w:rPr>
            </w:pPr>
          </w:p>
        </w:tc>
        <w:tc>
          <w:tcPr>
            <w:tcW w:w="22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sz w:val="24"/>
              </w:rPr>
            </w:pPr>
            <w:r>
              <w:rPr>
                <w:rFonts w:hint="eastAsia" w:ascii="仿宋_GB2312"/>
                <w:bCs/>
                <w:sz w:val="24"/>
              </w:rPr>
              <w:t>身份证号</w:t>
            </w:r>
          </w:p>
        </w:tc>
        <w:tc>
          <w:tcPr>
            <w:tcW w:w="3134"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spacing w:val="-10"/>
                <w:sz w:val="24"/>
              </w:rPr>
            </w:pPr>
            <w:r>
              <w:rPr>
                <w:rFonts w:hint="eastAsia" w:ascii="仿宋_GB2312"/>
                <w:spacing w:val="-10"/>
                <w:sz w:val="24"/>
              </w:rPr>
              <w:t>专业技术</w:t>
            </w:r>
          </w:p>
          <w:p>
            <w:pPr>
              <w:snapToGrid w:val="0"/>
              <w:jc w:val="center"/>
              <w:rPr>
                <w:rFonts w:ascii="仿宋_GB2312"/>
                <w:b/>
                <w:bCs/>
                <w:spacing w:val="-10"/>
                <w:sz w:val="24"/>
              </w:rPr>
            </w:pPr>
            <w:r>
              <w:rPr>
                <w:rFonts w:hint="eastAsia" w:ascii="仿宋_GB2312"/>
                <w:spacing w:val="-10"/>
                <w:sz w:val="24"/>
              </w:rPr>
              <w:t>职</w:t>
            </w:r>
            <w:r>
              <w:rPr>
                <w:rFonts w:ascii="仿宋_GB2312"/>
                <w:spacing w:val="-10"/>
                <w:sz w:val="24"/>
              </w:rPr>
              <w:t xml:space="preserve">    </w:t>
            </w:r>
            <w:r>
              <w:rPr>
                <w:rFonts w:hint="eastAsia" w:ascii="仿宋_GB2312"/>
                <w:spacing w:val="-10"/>
                <w:sz w:val="24"/>
              </w:rPr>
              <w:t>务</w:t>
            </w:r>
          </w:p>
        </w:tc>
        <w:tc>
          <w:tcPr>
            <w:tcW w:w="20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
                <w:bCs/>
                <w:sz w:val="24"/>
              </w:rPr>
            </w:pPr>
          </w:p>
        </w:tc>
        <w:tc>
          <w:tcPr>
            <w:tcW w:w="22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sz w:val="24"/>
              </w:rPr>
            </w:pPr>
            <w:r>
              <w:rPr>
                <w:rFonts w:hint="eastAsia" w:ascii="仿宋_GB2312"/>
                <w:bCs/>
                <w:sz w:val="24"/>
              </w:rPr>
              <w:t>行政职务</w:t>
            </w:r>
          </w:p>
        </w:tc>
        <w:tc>
          <w:tcPr>
            <w:tcW w:w="3134"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sz w:val="24"/>
              </w:rPr>
            </w:pPr>
            <w:r>
              <w:rPr>
                <w:rFonts w:hint="eastAsia" w:ascii="仿宋_GB2312"/>
                <w:bCs/>
                <w:sz w:val="24"/>
              </w:rPr>
              <w:t>毕业学校</w:t>
            </w:r>
          </w:p>
        </w:tc>
        <w:tc>
          <w:tcPr>
            <w:tcW w:w="20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sz w:val="24"/>
              </w:rPr>
            </w:pPr>
          </w:p>
        </w:tc>
        <w:tc>
          <w:tcPr>
            <w:tcW w:w="22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sz w:val="24"/>
              </w:rPr>
            </w:pPr>
            <w:r>
              <w:rPr>
                <w:rFonts w:hint="eastAsia" w:ascii="仿宋_GB2312"/>
                <w:bCs/>
                <w:sz w:val="24"/>
              </w:rPr>
              <w:t>最后学位</w:t>
            </w:r>
          </w:p>
        </w:tc>
        <w:tc>
          <w:tcPr>
            <w:tcW w:w="80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b/>
                <w:bCs/>
                <w:sz w:val="24"/>
              </w:rPr>
            </w:pPr>
          </w:p>
        </w:tc>
        <w:tc>
          <w:tcPr>
            <w:tcW w:w="139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b/>
                <w:bCs/>
                <w:sz w:val="24"/>
              </w:rPr>
            </w:pPr>
            <w:r>
              <w:rPr>
                <w:rFonts w:hint="eastAsia" w:ascii="仿宋_GB2312"/>
                <w:bCs/>
                <w:sz w:val="24"/>
              </w:rPr>
              <w:t>最后学历</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sz w:val="24"/>
              </w:rPr>
            </w:pPr>
            <w:r>
              <w:rPr>
                <w:rFonts w:hint="eastAsia" w:ascii="仿宋_GB2312"/>
                <w:bCs/>
                <w:sz w:val="24"/>
              </w:rPr>
              <w:t>毕业专业</w:t>
            </w:r>
          </w:p>
        </w:tc>
        <w:tc>
          <w:tcPr>
            <w:tcW w:w="20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sz w:val="24"/>
              </w:rPr>
            </w:pPr>
          </w:p>
        </w:tc>
        <w:tc>
          <w:tcPr>
            <w:tcW w:w="22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sz w:val="24"/>
              </w:rPr>
            </w:pPr>
            <w:r>
              <w:rPr>
                <w:rFonts w:hint="eastAsia" w:ascii="仿宋_GB2312"/>
                <w:bCs/>
                <w:sz w:val="24"/>
              </w:rPr>
              <w:t>毕业日期</w:t>
            </w:r>
          </w:p>
        </w:tc>
        <w:tc>
          <w:tcPr>
            <w:tcW w:w="80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b/>
                <w:bCs/>
                <w:sz w:val="24"/>
              </w:rPr>
            </w:pPr>
          </w:p>
        </w:tc>
        <w:tc>
          <w:tcPr>
            <w:tcW w:w="1395"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b/>
                <w:bCs/>
                <w:sz w:val="24"/>
              </w:rPr>
            </w:pPr>
            <w:r>
              <w:rPr>
                <w:rFonts w:hint="eastAsia" w:ascii="仿宋_GB2312"/>
                <w:bCs/>
                <w:sz w:val="24"/>
              </w:rPr>
              <w:t>从事思政（或党务）工作年限</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sz w:val="24"/>
              </w:rPr>
            </w:pPr>
            <w:r>
              <w:rPr>
                <w:rFonts w:hint="eastAsia"/>
                <w:sz w:val="24"/>
              </w:rPr>
              <w:t>工作岗位和工作简历</w:t>
            </w:r>
          </w:p>
        </w:tc>
        <w:tc>
          <w:tcPr>
            <w:tcW w:w="7432" w:type="dxa"/>
            <w:gridSpan w:val="8"/>
            <w:tcBorders>
              <w:top w:val="single" w:color="auto" w:sz="4" w:space="0"/>
              <w:left w:val="single" w:color="auto" w:sz="4" w:space="0"/>
              <w:bottom w:val="single" w:color="auto" w:sz="4" w:space="0"/>
              <w:right w:val="single" w:color="auto" w:sz="4" w:space="0"/>
            </w:tcBorders>
            <w:vAlign w:val="center"/>
          </w:tcPr>
          <w:p>
            <w:pPr>
              <w:snapToGrid w:val="0"/>
              <w:rPr>
                <w:rFonts w:ascii="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napToGrid w:val="0"/>
              <w:jc w:val="distribute"/>
              <w:rPr>
                <w:rFonts w:ascii="仿宋_GB2312"/>
                <w:bCs/>
                <w:sz w:val="24"/>
              </w:rPr>
            </w:pPr>
            <w:r>
              <w:rPr>
                <w:rFonts w:hint="eastAsia" w:ascii="仿宋_GB2312"/>
                <w:bCs/>
                <w:sz w:val="24"/>
              </w:rPr>
              <w:t>邮寄地址及电话</w:t>
            </w:r>
          </w:p>
        </w:tc>
        <w:tc>
          <w:tcPr>
            <w:tcW w:w="7432" w:type="dxa"/>
            <w:gridSpan w:val="8"/>
            <w:tcBorders>
              <w:top w:val="single" w:color="auto" w:sz="4" w:space="0"/>
              <w:left w:val="single" w:color="auto" w:sz="4" w:space="0"/>
              <w:bottom w:val="single" w:color="auto" w:sz="4" w:space="0"/>
              <w:right w:val="single" w:color="auto" w:sz="4" w:space="0"/>
            </w:tcBorders>
            <w:vAlign w:val="center"/>
          </w:tcPr>
          <w:p>
            <w:pPr>
              <w:snapToGrid w:val="0"/>
              <w:rPr>
                <w:rFonts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992" w:type="dxa"/>
            <w:gridSpan w:val="9"/>
            <w:tcBorders>
              <w:top w:val="single" w:color="auto" w:sz="4" w:space="0"/>
              <w:left w:val="single" w:color="auto" w:sz="4" w:space="0"/>
              <w:bottom w:val="single" w:color="auto" w:sz="4" w:space="0"/>
              <w:right w:val="single" w:color="auto" w:sz="4" w:space="0"/>
            </w:tcBorders>
            <w:vAlign w:val="top"/>
          </w:tcPr>
          <w:p>
            <w:pPr>
              <w:snapToGrid w:val="0"/>
              <w:rPr>
                <w:rFonts w:ascii="仿宋_GB2312"/>
                <w:bCs/>
                <w:sz w:val="24"/>
              </w:rPr>
            </w:pPr>
            <w:r>
              <w:rPr>
                <w:rFonts w:hint="eastAsia" w:ascii="仿宋_GB2312"/>
                <w:bCs/>
                <w:sz w:val="24"/>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4" w:hRule="atLeast"/>
          <w:jc w:val="center"/>
        </w:trPr>
        <w:tc>
          <w:tcPr>
            <w:tcW w:w="3337" w:type="dxa"/>
            <w:gridSpan w:val="2"/>
            <w:tcBorders>
              <w:top w:val="single" w:color="auto" w:sz="4" w:space="0"/>
              <w:left w:val="single" w:color="auto" w:sz="4" w:space="0"/>
              <w:bottom w:val="single" w:color="auto" w:sz="4" w:space="0"/>
              <w:right w:val="single" w:color="auto" w:sz="4" w:space="0"/>
            </w:tcBorders>
            <w:vAlign w:val="top"/>
          </w:tcPr>
          <w:p>
            <w:pPr>
              <w:snapToGrid w:val="0"/>
              <w:rPr>
                <w:rFonts w:ascii="仿宋_GB2312"/>
                <w:bCs/>
                <w:sz w:val="24"/>
              </w:rPr>
            </w:pPr>
          </w:p>
          <w:p>
            <w:pPr>
              <w:snapToGrid w:val="0"/>
              <w:rPr>
                <w:rFonts w:ascii="仿宋_GB2312"/>
                <w:bCs/>
                <w:sz w:val="24"/>
              </w:rPr>
            </w:pPr>
            <w:r>
              <w:rPr>
                <w:rFonts w:hint="eastAsia" w:ascii="仿宋_GB2312"/>
                <w:bCs/>
                <w:sz w:val="24"/>
              </w:rPr>
              <w:t>工作学校思政</w:t>
            </w:r>
            <w:r>
              <w:rPr>
                <w:rFonts w:ascii="仿宋_GB2312"/>
                <w:bCs/>
                <w:sz w:val="24"/>
              </w:rPr>
              <w:t>(</w:t>
            </w:r>
            <w:r>
              <w:rPr>
                <w:rFonts w:hint="eastAsia" w:ascii="仿宋_GB2312"/>
                <w:bCs/>
                <w:sz w:val="24"/>
              </w:rPr>
              <w:t>或党务</w:t>
            </w:r>
            <w:r>
              <w:rPr>
                <w:rFonts w:ascii="仿宋_GB2312"/>
                <w:bCs/>
                <w:sz w:val="24"/>
              </w:rPr>
              <w:t>)</w:t>
            </w:r>
            <w:r>
              <w:rPr>
                <w:rFonts w:hint="eastAsia" w:ascii="仿宋_GB2312"/>
                <w:bCs/>
                <w:sz w:val="24"/>
              </w:rPr>
              <w:t>工作部门推荐意见：</w:t>
            </w:r>
          </w:p>
          <w:p>
            <w:pPr>
              <w:snapToGrid w:val="0"/>
              <w:rPr>
                <w:rFonts w:ascii="仿宋_GB2312"/>
                <w:bCs/>
                <w:sz w:val="24"/>
              </w:rPr>
            </w:pPr>
          </w:p>
          <w:p>
            <w:pPr>
              <w:snapToGrid w:val="0"/>
              <w:rPr>
                <w:rFonts w:ascii="仿宋_GB2312"/>
                <w:bCs/>
                <w:sz w:val="24"/>
              </w:rPr>
            </w:pPr>
          </w:p>
          <w:p>
            <w:pPr>
              <w:snapToGrid w:val="0"/>
              <w:rPr>
                <w:rFonts w:ascii="仿宋_GB2312"/>
                <w:bCs/>
                <w:sz w:val="24"/>
              </w:rPr>
            </w:pPr>
          </w:p>
          <w:p>
            <w:pPr>
              <w:snapToGrid w:val="0"/>
              <w:jc w:val="center"/>
              <w:rPr>
                <w:rFonts w:ascii="仿宋_GB2312"/>
                <w:bCs/>
                <w:sz w:val="24"/>
              </w:rPr>
            </w:pPr>
            <w:r>
              <w:rPr>
                <w:rFonts w:hint="eastAsia" w:ascii="仿宋_GB2312"/>
                <w:bCs/>
                <w:sz w:val="24"/>
              </w:rPr>
              <w:t>（盖章）</w:t>
            </w:r>
          </w:p>
          <w:p>
            <w:pPr>
              <w:snapToGrid w:val="0"/>
              <w:jc w:val="center"/>
              <w:rPr>
                <w:rFonts w:ascii="仿宋_GB2312"/>
                <w:bCs/>
                <w:sz w:val="24"/>
              </w:rPr>
            </w:pPr>
          </w:p>
          <w:p>
            <w:pPr>
              <w:snapToGrid w:val="0"/>
              <w:jc w:val="center"/>
              <w:rPr>
                <w:rFonts w:ascii="仿宋_GB2312"/>
                <w:bCs/>
                <w:sz w:val="24"/>
              </w:rPr>
            </w:pPr>
            <w:r>
              <w:rPr>
                <w:rFonts w:hint="eastAsia" w:ascii="仿宋_GB2312"/>
                <w:bCs/>
                <w:sz w:val="24"/>
              </w:rPr>
              <w:t>年</w:t>
            </w:r>
            <w:r>
              <w:rPr>
                <w:rFonts w:ascii="仿宋_GB2312"/>
                <w:bCs/>
                <w:sz w:val="24"/>
              </w:rPr>
              <w:t xml:space="preserve">  </w:t>
            </w:r>
            <w:r>
              <w:rPr>
                <w:rFonts w:hint="eastAsia" w:ascii="仿宋_GB2312"/>
                <w:bCs/>
                <w:sz w:val="24"/>
              </w:rPr>
              <w:t>月</w:t>
            </w:r>
            <w:r>
              <w:rPr>
                <w:rFonts w:ascii="仿宋_GB2312"/>
                <w:bCs/>
                <w:sz w:val="24"/>
              </w:rPr>
              <w:t xml:space="preserve">  </w:t>
            </w:r>
            <w:r>
              <w:rPr>
                <w:rFonts w:hint="eastAsia" w:ascii="仿宋_GB2312"/>
                <w:bCs/>
                <w:sz w:val="24"/>
              </w:rPr>
              <w:t>日</w:t>
            </w:r>
          </w:p>
        </w:tc>
        <w:tc>
          <w:tcPr>
            <w:tcW w:w="2827" w:type="dxa"/>
            <w:gridSpan w:val="3"/>
            <w:tcBorders>
              <w:top w:val="single" w:color="auto" w:sz="4" w:space="0"/>
              <w:left w:val="single" w:color="auto" w:sz="4" w:space="0"/>
              <w:bottom w:val="single" w:color="auto" w:sz="4" w:space="0"/>
              <w:right w:val="single" w:color="auto" w:sz="4" w:space="0"/>
            </w:tcBorders>
            <w:vAlign w:val="top"/>
          </w:tcPr>
          <w:p>
            <w:pPr>
              <w:snapToGrid w:val="0"/>
              <w:rPr>
                <w:rFonts w:ascii="仿宋_GB2312"/>
                <w:bCs/>
                <w:sz w:val="24"/>
              </w:rPr>
            </w:pPr>
          </w:p>
          <w:p>
            <w:pPr>
              <w:snapToGrid w:val="0"/>
              <w:rPr>
                <w:rFonts w:ascii="仿宋_GB2312"/>
                <w:bCs/>
                <w:sz w:val="24"/>
              </w:rPr>
            </w:pPr>
            <w:r>
              <w:rPr>
                <w:rFonts w:hint="eastAsia" w:ascii="仿宋_GB2312"/>
                <w:bCs/>
                <w:sz w:val="24"/>
              </w:rPr>
              <w:t>工作学校人事部门推荐意见：</w:t>
            </w:r>
          </w:p>
          <w:p>
            <w:pPr>
              <w:snapToGrid w:val="0"/>
              <w:ind w:left="1459" w:leftChars="456"/>
              <w:jc w:val="left"/>
              <w:rPr>
                <w:rFonts w:ascii="仿宋_GB2312"/>
                <w:bCs/>
                <w:sz w:val="24"/>
              </w:rPr>
            </w:pPr>
          </w:p>
          <w:p>
            <w:pPr>
              <w:snapToGrid w:val="0"/>
              <w:jc w:val="left"/>
              <w:rPr>
                <w:rFonts w:ascii="仿宋_GB2312"/>
                <w:bCs/>
                <w:sz w:val="24"/>
              </w:rPr>
            </w:pPr>
          </w:p>
          <w:p>
            <w:pPr>
              <w:snapToGrid w:val="0"/>
              <w:jc w:val="left"/>
              <w:rPr>
                <w:rFonts w:ascii="仿宋_GB2312"/>
                <w:bCs/>
                <w:sz w:val="24"/>
              </w:rPr>
            </w:pPr>
          </w:p>
          <w:p>
            <w:pPr>
              <w:snapToGrid w:val="0"/>
              <w:jc w:val="center"/>
              <w:rPr>
                <w:rFonts w:ascii="仿宋_GB2312"/>
                <w:bCs/>
                <w:sz w:val="24"/>
              </w:rPr>
            </w:pPr>
            <w:r>
              <w:rPr>
                <w:rFonts w:hint="eastAsia" w:ascii="仿宋_GB2312"/>
                <w:bCs/>
                <w:sz w:val="24"/>
              </w:rPr>
              <w:t>（盖章）</w:t>
            </w:r>
          </w:p>
          <w:p>
            <w:pPr>
              <w:snapToGrid w:val="0"/>
              <w:jc w:val="center"/>
              <w:rPr>
                <w:rFonts w:ascii="仿宋_GB2312"/>
                <w:bCs/>
                <w:sz w:val="24"/>
              </w:rPr>
            </w:pPr>
          </w:p>
          <w:p>
            <w:pPr>
              <w:snapToGrid w:val="0"/>
              <w:jc w:val="center"/>
              <w:rPr>
                <w:rFonts w:ascii="仿宋_GB2312"/>
                <w:bCs/>
                <w:sz w:val="24"/>
              </w:rPr>
            </w:pPr>
            <w:r>
              <w:rPr>
                <w:rFonts w:hint="eastAsia" w:ascii="仿宋_GB2312"/>
                <w:bCs/>
                <w:sz w:val="24"/>
              </w:rPr>
              <w:t>年</w:t>
            </w:r>
            <w:r>
              <w:rPr>
                <w:rFonts w:ascii="仿宋_GB2312"/>
                <w:bCs/>
                <w:sz w:val="24"/>
              </w:rPr>
              <w:t xml:space="preserve">  </w:t>
            </w:r>
            <w:r>
              <w:rPr>
                <w:rFonts w:hint="eastAsia" w:ascii="仿宋_GB2312"/>
                <w:bCs/>
                <w:sz w:val="24"/>
              </w:rPr>
              <w:t>月</w:t>
            </w:r>
            <w:r>
              <w:rPr>
                <w:rFonts w:ascii="仿宋_GB2312"/>
                <w:bCs/>
                <w:sz w:val="24"/>
              </w:rPr>
              <w:t xml:space="preserve">  </w:t>
            </w:r>
            <w:r>
              <w:rPr>
                <w:rFonts w:hint="eastAsia" w:ascii="仿宋_GB2312"/>
                <w:bCs/>
                <w:sz w:val="24"/>
              </w:rPr>
              <w:t>日</w:t>
            </w:r>
          </w:p>
        </w:tc>
        <w:tc>
          <w:tcPr>
            <w:tcW w:w="2828" w:type="dxa"/>
            <w:gridSpan w:val="4"/>
            <w:tcBorders>
              <w:top w:val="single" w:color="auto" w:sz="4" w:space="0"/>
              <w:left w:val="single" w:color="auto" w:sz="4" w:space="0"/>
              <w:bottom w:val="single" w:color="auto" w:sz="4" w:space="0"/>
              <w:right w:val="single" w:color="auto" w:sz="4" w:space="0"/>
            </w:tcBorders>
            <w:vAlign w:val="top"/>
          </w:tcPr>
          <w:p>
            <w:pPr>
              <w:snapToGrid w:val="0"/>
              <w:rPr>
                <w:rFonts w:ascii="仿宋_GB2312"/>
                <w:bCs/>
                <w:sz w:val="24"/>
              </w:rPr>
            </w:pPr>
          </w:p>
          <w:p>
            <w:pPr>
              <w:snapToGrid w:val="0"/>
              <w:rPr>
                <w:rFonts w:ascii="仿宋_GB2312"/>
                <w:bCs/>
                <w:sz w:val="24"/>
              </w:rPr>
            </w:pPr>
            <w:r>
              <w:rPr>
                <w:rFonts w:hint="eastAsia" w:ascii="仿宋_GB2312"/>
                <w:bCs/>
                <w:sz w:val="24"/>
              </w:rPr>
              <w:t>省级党委教育工作部门职能处室审核意见：</w:t>
            </w:r>
          </w:p>
          <w:p>
            <w:pPr>
              <w:snapToGrid w:val="0"/>
              <w:jc w:val="left"/>
              <w:rPr>
                <w:rFonts w:ascii="仿宋_GB2312"/>
                <w:bCs/>
                <w:sz w:val="24"/>
              </w:rPr>
            </w:pPr>
          </w:p>
          <w:p>
            <w:pPr>
              <w:snapToGrid w:val="0"/>
              <w:jc w:val="left"/>
              <w:rPr>
                <w:rFonts w:ascii="仿宋_GB2312"/>
                <w:bCs/>
                <w:sz w:val="24"/>
              </w:rPr>
            </w:pPr>
          </w:p>
          <w:p>
            <w:pPr>
              <w:snapToGrid w:val="0"/>
              <w:jc w:val="left"/>
              <w:rPr>
                <w:rFonts w:ascii="仿宋_GB2312"/>
                <w:bCs/>
                <w:sz w:val="24"/>
              </w:rPr>
            </w:pPr>
          </w:p>
          <w:p>
            <w:pPr>
              <w:snapToGrid w:val="0"/>
              <w:jc w:val="center"/>
              <w:rPr>
                <w:rFonts w:ascii="仿宋_GB2312"/>
                <w:bCs/>
                <w:sz w:val="24"/>
              </w:rPr>
            </w:pPr>
            <w:r>
              <w:rPr>
                <w:rFonts w:hint="eastAsia" w:ascii="仿宋_GB2312"/>
                <w:bCs/>
                <w:sz w:val="24"/>
              </w:rPr>
              <w:t>（盖章）</w:t>
            </w:r>
          </w:p>
          <w:p>
            <w:pPr>
              <w:snapToGrid w:val="0"/>
              <w:ind w:left="1249" w:hanging="1200" w:hangingChars="500"/>
              <w:jc w:val="center"/>
              <w:rPr>
                <w:rFonts w:ascii="仿宋_GB2312"/>
                <w:bCs/>
                <w:sz w:val="24"/>
              </w:rPr>
            </w:pPr>
          </w:p>
          <w:p>
            <w:pPr>
              <w:snapToGrid w:val="0"/>
              <w:ind w:left="1249" w:hanging="1200" w:hangingChars="500"/>
              <w:jc w:val="center"/>
              <w:rPr>
                <w:rFonts w:ascii="仿宋_GB2312"/>
                <w:bCs/>
                <w:sz w:val="24"/>
              </w:rPr>
            </w:pPr>
            <w:r>
              <w:rPr>
                <w:rFonts w:hint="eastAsia" w:ascii="仿宋_GB2312"/>
                <w:bCs/>
                <w:sz w:val="24"/>
              </w:rPr>
              <w:t>年</w:t>
            </w:r>
            <w:r>
              <w:rPr>
                <w:rFonts w:ascii="仿宋_GB2312"/>
                <w:bCs/>
                <w:sz w:val="24"/>
              </w:rPr>
              <w:t xml:space="preserve">  </w:t>
            </w:r>
            <w:r>
              <w:rPr>
                <w:rFonts w:hint="eastAsia" w:ascii="仿宋_GB2312"/>
                <w:bCs/>
                <w:sz w:val="24"/>
              </w:rPr>
              <w:t>月</w:t>
            </w:r>
            <w:r>
              <w:rPr>
                <w:rFonts w:ascii="仿宋_GB2312"/>
                <w:bCs/>
                <w:sz w:val="24"/>
              </w:rPr>
              <w:t xml:space="preserve">  </w:t>
            </w:r>
            <w:r>
              <w:rPr>
                <w:rFonts w:hint="eastAsia" w:ascii="仿宋_GB2312"/>
                <w:bCs/>
                <w:sz w:val="24"/>
              </w:rPr>
              <w:t>日</w:t>
            </w:r>
          </w:p>
        </w:tc>
      </w:tr>
    </w:tbl>
    <w:p>
      <w:pPr>
        <w:widowControl/>
        <w:rPr>
          <w:rFonts w:hint="eastAsia" w:ascii="黑体" w:eastAsia="黑体"/>
          <w:szCs w:val="30"/>
        </w:rPr>
      </w:pPr>
      <w:r>
        <w:br w:type="page"/>
      </w:r>
      <w:r>
        <w:rPr>
          <w:rFonts w:hint="eastAsia" w:ascii="黑体" w:eastAsia="黑体"/>
          <w:szCs w:val="30"/>
        </w:rPr>
        <w:t>附件3</w:t>
      </w:r>
    </w:p>
    <w:p>
      <w:pPr>
        <w:snapToGrid w:val="0"/>
        <w:jc w:val="center"/>
        <w:rPr>
          <w:rFonts w:hint="eastAsia" w:ascii="方正小标宋简体" w:eastAsia="方正小标宋简体"/>
          <w:sz w:val="44"/>
          <w:szCs w:val="44"/>
        </w:rPr>
      </w:pPr>
      <w:r>
        <w:rPr>
          <w:rFonts w:hint="eastAsia" w:ascii="方正小标宋简体" w:eastAsia="方正小标宋简体"/>
          <w:color w:val="000000"/>
          <w:kern w:val="0"/>
          <w:sz w:val="44"/>
          <w:szCs w:val="44"/>
        </w:rPr>
        <w:t>2018年高校思政工作骨干在职攻读博士学位招生单位联系方式</w:t>
      </w:r>
    </w:p>
    <w:tbl>
      <w:tblPr>
        <w:tblStyle w:val="8"/>
        <w:tblW w:w="8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905"/>
        <w:gridCol w:w="1843"/>
        <w:gridCol w:w="3089"/>
      </w:tblGrid>
      <w:tr>
        <w:tblPrEx>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黑体" w:hAnsi="宋体" w:eastAsia="黑体" w:cs="宋体"/>
                <w:bCs/>
                <w:color w:val="000000"/>
                <w:kern w:val="0"/>
                <w:sz w:val="24"/>
              </w:rPr>
            </w:pPr>
            <w:r>
              <w:rPr>
                <w:rFonts w:hint="eastAsia" w:ascii="黑体" w:hAnsi="宋体" w:eastAsia="黑体" w:cs="宋体"/>
                <w:bCs/>
                <w:color w:val="000000"/>
                <w:kern w:val="0"/>
                <w:sz w:val="24"/>
              </w:rPr>
              <w:t>序号</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黑体" w:hAnsi="宋体" w:eastAsia="黑体" w:cs="宋体"/>
                <w:bCs/>
                <w:color w:val="000000"/>
                <w:kern w:val="0"/>
                <w:sz w:val="24"/>
              </w:rPr>
            </w:pPr>
            <w:r>
              <w:rPr>
                <w:rFonts w:hint="eastAsia" w:ascii="黑体" w:hAnsi="宋体" w:eastAsia="黑体" w:cs="宋体"/>
                <w:bCs/>
                <w:color w:val="000000"/>
                <w:kern w:val="0"/>
                <w:sz w:val="24"/>
              </w:rPr>
              <w:t>单位</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黑体" w:hAnsi="宋体" w:eastAsia="黑体" w:cs="宋体"/>
                <w:bCs/>
                <w:color w:val="000000"/>
                <w:kern w:val="0"/>
                <w:sz w:val="24"/>
              </w:rPr>
            </w:pPr>
            <w:r>
              <w:rPr>
                <w:rFonts w:hint="eastAsia" w:ascii="黑体" w:hAnsi="宋体" w:eastAsia="黑体" w:cs="宋体"/>
                <w:bCs/>
                <w:color w:val="000000"/>
                <w:kern w:val="0"/>
                <w:sz w:val="24"/>
              </w:rPr>
              <w:t>联系人</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黑体" w:hAnsi="宋体" w:eastAsia="黑体" w:cs="宋体"/>
                <w:bCs/>
                <w:color w:val="000000"/>
                <w:kern w:val="0"/>
                <w:sz w:val="24"/>
              </w:rPr>
            </w:pPr>
            <w:r>
              <w:rPr>
                <w:rFonts w:hint="eastAsia" w:ascii="黑体" w:hAnsi="宋体" w:eastAsia="黑体" w:cs="宋体"/>
                <w:bCs/>
                <w:color w:val="000000"/>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1</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中国人民大学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刘新楠</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010-62513732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2</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北京师范大学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牛小游</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010-58805164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3</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中央财经大学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黄刚</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010-62288250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4</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北京科技大学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夏欢</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010-62334199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5</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南开大学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东俊艳</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022-85358713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6</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天津师范大学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李鹏</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022-23766143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7</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河北师范大学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杨彦辉</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0311-80789598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8</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山西大学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王锦慧</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 xml:space="preserve">0351-7011714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9</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内蒙古大学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阮宏伟</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0471-4993503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10</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大连理工大学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张远航</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 xml:space="preserve">0411-84706775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11</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辽宁大学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张波</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024-62202530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12</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大连海事大学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李浩</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0411-84723840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13</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吉林大学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郝彦辉</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0431-85166773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14</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东北师范大学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武昕</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0431-85099039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15</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东北林业大学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王新政</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0451-82190710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16</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哈尔滨师范大学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于蕾</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0451-88060189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17</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复旦大学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蔡春</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021-65643040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18</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上海交通大学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张勇</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021-34206841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19</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华东师范大学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刘勇</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15221088308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20</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上海大学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于海洋</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021-66034020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21</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南京大学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徐斌</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025-89683251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22</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南京师范大学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王娟</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025-85891733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23</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中国矿业大学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李瑞军</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0516-83590057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24</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江苏大学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周正嵩</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0511-88780086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25</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浙江大学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林静</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0571-88273323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26</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合肥工业大学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吕顺</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0551-62901228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27</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安徽师范大学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汤小宾</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0553-5910531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28</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厦门大学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宗续春</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059-22186986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29</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福建师范大学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陈秋华</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0591-22868297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30</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江西师范大学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刘明　</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0791-88120510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31</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山东大学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田丹丹</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0531-88366713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32</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山东师范大学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裴金宝</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0531-86182297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33</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郑州大学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薛建龙</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0371-67781116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34</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河南大学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王春喜</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0371-22869091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35</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武汉大学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高裕</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027-68752007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36</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中国地质大学（武汉）</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王蕾</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027-67885070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37</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华中师范大学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史梅</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027-67863469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38</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中南财经政法大学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望艺文</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027-88386706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39</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中南大学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李玲芝</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0731-88876628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40</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湖南大学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陈艳</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0731-88822655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41</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湖南师范大学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鲁良</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0731-88872321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42</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湘潭大学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杨红梅</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0731-58292051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43</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中山大学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张水营</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020-84111765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44</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华南理工大学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程磊</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020-87113401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45</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华南师范大学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董海军</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020-85210042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46</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广西师范大学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陆松</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0773-5833630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47</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海南师范大学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白媛媛</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0898-65893907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48</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西南大学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谢忱</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023-68367494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49</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四川大学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李洁</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028-85404219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50</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电子科技大学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万丽娟</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028-61830380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51</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西南交通大学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赵毅</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028-66367136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52</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西南财经大学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李永强</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028-87092551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53</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贵州师范大学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梁虹</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0851-86741579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54</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云南大学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李兵</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0871-65031294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55</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西安交通大学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南文海</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 xml:space="preserve">029-82665565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56</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西北工业大学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林欢欢</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029-88430616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57</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陕西师范大学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任红星</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029-81530722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58</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西安科技大学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邢皓越</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 xml:space="preserve">029-83858125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59</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兰州大学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乔振峰</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0931-8912168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60</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西北师范大学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左利平</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 xml:space="preserve">0931-7971247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61</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新疆大学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彭森鹏</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0991-8582436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62</w:t>
            </w:r>
          </w:p>
        </w:tc>
        <w:tc>
          <w:tcPr>
            <w:tcW w:w="29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新疆师范大学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宋体" w:cs="宋体"/>
                <w:color w:val="000000"/>
                <w:kern w:val="0"/>
                <w:sz w:val="24"/>
              </w:rPr>
            </w:pPr>
            <w:r>
              <w:rPr>
                <w:rFonts w:hint="eastAsia" w:ascii="仿宋_GB2312" w:hAnsi="宋体" w:cs="宋体"/>
                <w:color w:val="000000"/>
                <w:kern w:val="0"/>
                <w:sz w:val="24"/>
              </w:rPr>
              <w:t>陈晓疆　</w:t>
            </w:r>
          </w:p>
        </w:tc>
        <w:tc>
          <w:tcPr>
            <w:tcW w:w="30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color w:val="000000"/>
                <w:kern w:val="0"/>
                <w:sz w:val="24"/>
              </w:rPr>
            </w:pPr>
            <w:r>
              <w:rPr>
                <w:rFonts w:hint="eastAsia" w:ascii="仿宋_GB2312"/>
                <w:color w:val="000000"/>
                <w:kern w:val="0"/>
                <w:sz w:val="24"/>
              </w:rPr>
              <w:t>13899888609　</w:t>
            </w:r>
          </w:p>
        </w:tc>
      </w:tr>
    </w:tbl>
    <w:p>
      <w:pPr>
        <w:spacing w:line="480" w:lineRule="exact"/>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Bodoni MT">
    <w:panose1 w:val="02070603080606020203"/>
    <w:charset w:val="00"/>
    <w:family w:val="roman"/>
    <w:pitch w:val="default"/>
    <w:sig w:usb0="00000003" w:usb1="00000000" w:usb2="00000000" w:usb3="00000000" w:csb0="2000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A357330"/>
    <w:rsid w:val="0B227465"/>
    <w:rsid w:val="0C267DE2"/>
    <w:rsid w:val="2CE94B68"/>
    <w:rsid w:val="2DC830D2"/>
    <w:rsid w:val="57442B34"/>
    <w:rsid w:val="59C9131D"/>
    <w:rsid w:val="5B887A66"/>
    <w:rsid w:val="6F292031"/>
    <w:rsid w:val="7A416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page number"/>
    <w:basedOn w:val="6"/>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大谢</dc:creator>
  <lastModifiedBy>大谢</lastModifiedBy>
  <lastPrinted>2014-10-29T12:08:00Z</lastPrinted>
  <dcterms:modified xsi:type="dcterms:W3CDTF">2018-03-20T04:20:03Z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