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文化路校区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  <w:t>2018－2019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学年第一学期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校领导接待日安排</w:t>
      </w:r>
    </w:p>
    <w:tbl>
      <w:tblPr>
        <w:tblStyle w:val="4"/>
        <w:tblpPr w:leftFromText="180" w:rightFromText="180" w:vertAnchor="text" w:horzAnchor="page" w:tblpXSpec="center" w:tblpY="432"/>
        <w:tblOverlap w:val="never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接待时间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10月11日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10月18日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10月25日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尹新明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康相涛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11月8日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杨喜田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11月15日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李留心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11月22日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11月29日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赵榴明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12月6日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李成吾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12月13日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柳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12月20日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12月27日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尹新明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2019年1月3日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康相涛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2019年1月10日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下午3:00－5:00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杨喜田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文化路校区接待地点：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行政楼二楼第二会议室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龙子湖校区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  <w:t>2018－2019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学年第一学期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校领导接待日安排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接待时间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10月11日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10月25日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11月8日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11月22日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12月6日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12月20日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2019年1月3日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游  舸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龙子湖校区接待地点：</w:t>
      </w:r>
      <w:r>
        <w:rPr>
          <w:rFonts w:hint="eastAsia" w:hAnsi="Times New Roman" w:cs="仿宋_GB2312"/>
          <w:kern w:val="2"/>
          <w:sz w:val="32"/>
          <w:szCs w:val="32"/>
          <w:lang w:val="en-US" w:eastAsia="zh-CN" w:bidi="ar"/>
        </w:rPr>
        <w:t>教学楼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A座一楼121房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间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许昌校区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  <w:t>2018－2019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学年第一学期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校领导接待日安排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接待时间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10月8日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10月22日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11月5日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11月19日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12月3日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12月17日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12月31日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下午3:00-5:00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尚富德</w:t>
            </w:r>
          </w:p>
        </w:tc>
      </w:tr>
    </w:tbl>
    <w:p/>
    <w:p/>
    <w:p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许昌校区接待地点：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许昌校区教学楼二楼会议室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97305"/>
    <w:rsid w:val="38E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2018-10-12T01:09:00Z</dcterms:created>
  <dc:creator>不周风</dc:creator>
  <lastModifiedBy>不周风</lastModifiedBy>
  <dcterms:modified xsi:type="dcterms:W3CDTF">2018-10-12T01:17:04Z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