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河南农业大学龙子湖校区北湖东侧湖底防渗土方采购项目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招标公告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1、招标条件：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u w:val="single"/>
        </w:rPr>
        <w:t>河南农业大学龙子湖校区北湖东侧湖底防渗土方采购项目</w:t>
      </w:r>
      <w:r>
        <w:rPr>
          <w:rFonts w:hint="eastAsia" w:ascii="宋体" w:hAnsi="宋体"/>
          <w:szCs w:val="21"/>
        </w:rPr>
        <w:t>已具备招标条件，项目建设资金为自筹，出资比例为100%，招标人为</w:t>
      </w:r>
      <w:r>
        <w:rPr>
          <w:rFonts w:hint="eastAsia" w:ascii="宋体" w:hAnsi="宋体"/>
          <w:szCs w:val="21"/>
          <w:u w:val="single"/>
        </w:rPr>
        <w:t>河南农业大学</w:t>
      </w:r>
      <w:r>
        <w:rPr>
          <w:rFonts w:hint="eastAsia" w:ascii="宋体" w:hAnsi="宋体"/>
          <w:szCs w:val="21"/>
        </w:rPr>
        <w:t>。现本着公开、公平、公正、科学择优的原则，委托</w:t>
      </w:r>
      <w:r>
        <w:rPr>
          <w:rFonts w:hint="eastAsia" w:ascii="宋体" w:hAnsi="宋体"/>
          <w:szCs w:val="21"/>
          <w:u w:val="single"/>
        </w:rPr>
        <w:t>河南龙华工程咨询有限公司</w:t>
      </w:r>
      <w:r>
        <w:rPr>
          <w:rFonts w:hint="eastAsia" w:ascii="宋体" w:hAnsi="宋体"/>
          <w:szCs w:val="21"/>
        </w:rPr>
        <w:t>代理本项目的招标事宜，欢迎有兴趣的潜在投标人前来报名。</w:t>
      </w:r>
    </w:p>
    <w:p>
      <w:pPr>
        <w:spacing w:line="400" w:lineRule="exact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2、项目概况与招标范围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2.1 建设地点：郑州市龙子湖高校园区东四环以西，平安大道以北；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2.2 招标内容：龙子湖校区北湖东侧湖底防渗需采购粘土4100立方米，包含土方装卸、运输、风险、税金、利润等运到施工现场；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color w:val="FF0000"/>
          <w:szCs w:val="21"/>
        </w:rPr>
        <w:t xml:space="preserve"> </w:t>
      </w:r>
      <w:r>
        <w:rPr>
          <w:rFonts w:hint="eastAsia" w:ascii="宋体" w:hAnsi="宋体"/>
          <w:szCs w:val="21"/>
        </w:rPr>
        <w:t>2.3 供货周期：10日历天；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2.4 质量要求：合格。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投标人资格要求：</w:t>
      </w:r>
    </w:p>
    <w:p>
      <w:pPr>
        <w:spacing w:line="40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3.1 投标人须具有独立法人资格和合法经营范围，具有土石方供应等方面的供货能力；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3.2 投标人2013年1月1日以来具有类似项目供货业绩至少1项（以签订合同时间为准）；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3.3 近三年（2013年1月1日）以来财务状况良好，财产没有被接管、冻结、破产状态。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3.4 报名时需提供项目所在地或企业注册所在地检察机关出具的 《行贿犯罪档案查询结果告知函》，开具日期为招标公告要求的报名期间内。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3.5 本次招标不接受联合体投标。</w:t>
      </w:r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4、投标报名：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4.1凡有意报名者，请于</w:t>
      </w:r>
      <w:r>
        <w:rPr>
          <w:rFonts w:hint="eastAsia" w:ascii="宋体" w:hAnsi="宋体"/>
          <w:color w:val="FF0000"/>
          <w:szCs w:val="21"/>
        </w:rPr>
        <w:t>2016年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</w:rPr>
        <w:t>月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</w:rPr>
        <w:t>日至2016年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FF0000"/>
          <w:szCs w:val="21"/>
          <w:u w:val="single"/>
        </w:rPr>
        <w:t xml:space="preserve">  </w:t>
      </w:r>
      <w:r>
        <w:rPr>
          <w:rFonts w:hint="eastAsia" w:ascii="宋体" w:hAnsi="宋体"/>
          <w:color w:val="FF0000"/>
          <w:szCs w:val="21"/>
        </w:rPr>
        <w:t>月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</w:rPr>
        <w:t>日</w:t>
      </w:r>
      <w:r>
        <w:rPr>
          <w:rFonts w:hint="eastAsia" w:ascii="宋体" w:hAnsi="宋体"/>
          <w:szCs w:val="21"/>
        </w:rPr>
        <w:t>（法定节假日及公休日除外），每日上午9：00至11:30；下午14:00至17:00（北京时间），到郑州市经三路与农业路交叉口银丰商务A座13楼1311室报名。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4.2 报名须提交资料：（1）附件1、2、3资料及企业简介（2）法定代表人报名时须提供法定代表人证明、法定代表人身份证（2) 授权委托人报名时须提供授权委托书原件、被授权人身份证原件（3）三证合一的营业执照副本；供货业绩合同等。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以上报名资料验原件或公证件，留复印件两套(复印件均须装订成册，逐页加盖企业公章、A4规格)；报名人应保证其报名资料的真实性、有效性，一经发现有虚假资料，招标人有权取消其投标资格；报名人若不按上述要求提供报名资料原件及复印件，招标代理机构有权拒绝其报名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4.3 投标人报名时须与项目业主签订《廉政诚信约定》后方可报名，格式详见附件3。</w:t>
      </w:r>
    </w:p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5、招标文件的获取：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5.1 招标文件发售时间：另行通知；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5.2 招标文件发售地点：郑州市经三路与农业路交叉口银丰商务A座13楼1311室。</w:t>
      </w:r>
    </w:p>
    <w:p>
      <w:pPr>
        <w:spacing w:line="40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6、发布公告的媒介：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本次招标公告在</w:t>
      </w:r>
      <w:r>
        <w:rPr>
          <w:rFonts w:hint="eastAsia" w:ascii="宋体" w:hAnsi="宋体" w:cs="宋体"/>
          <w:szCs w:val="21"/>
        </w:rPr>
        <w:t>《中国采购与招标网》、《河南招标采购综合网》、《河南农业大学校园网》、《河南省公共资源交易中心网》</w:t>
      </w:r>
      <w:r>
        <w:rPr>
          <w:rFonts w:hint="eastAsia" w:ascii="宋体" w:hAnsi="宋体"/>
          <w:szCs w:val="21"/>
        </w:rPr>
        <w:t>上同时发布。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7、联系方式：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 标 人：河南农业大学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 w:cs="宋体"/>
          <w:szCs w:val="21"/>
        </w:rPr>
        <w:t>郑州市农业路63号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 系 人：魏老师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话：0371-63558857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 理 人：河南龙华工程咨询有限公司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地    址：郑州市经三路与农业路交叉口银丰商务A座13楼  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 系 人：祝女士    索女士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    话：0371-60926170   18937150570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邮箱：longhuadl@163.com  </w:t>
      </w:r>
      <w:r>
        <w:rPr>
          <w:rFonts w:hint="eastAsia" w:ascii="宋体" w:hAnsi="宋体"/>
          <w:szCs w:val="21"/>
        </w:rPr>
        <w:tab/>
      </w:r>
    </w:p>
    <w:p>
      <w:pPr>
        <w:widowControl/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</w:t>
      </w:r>
    </w:p>
    <w:p>
      <w:pPr>
        <w:widowControl/>
        <w:spacing w:line="400" w:lineRule="exac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>2016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日</w:t>
      </w: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>
      <w:pPr>
        <w:widowControl/>
        <w:spacing w:line="400" w:lineRule="exact"/>
        <w:jc w:val="left"/>
        <w:rPr>
          <w:rFonts w:hint="eastAsia" w:ascii="新宋体" w:hAnsi="新宋体" w:eastAsia="新宋体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widowControl/>
        <w:spacing w:line="400" w:lineRule="exact"/>
        <w:jc w:val="left"/>
        <w:rPr>
          <w:rFonts w:ascii="新宋体" w:hAnsi="新宋体" w:eastAsia="新宋体"/>
          <w:color w:val="FF0000"/>
          <w:sz w:val="24"/>
          <w:szCs w:val="24"/>
        </w:rPr>
      </w:pPr>
    </w:p>
    <w:p>
      <w:pPr>
        <w:rPr>
          <w:rFonts w:ascii="宋体" w:hAnsi="宋体" w:cs="宋体"/>
          <w:kern w:val="0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附件1：河南农业大学龙子湖校区北湖东侧湖底防渗土方采购项目</w:t>
      </w:r>
      <w:r>
        <w:rPr>
          <w:rFonts w:hint="eastAsia" w:ascii="宋体" w:hAnsi="宋体" w:cs="宋体"/>
          <w:sz w:val="18"/>
          <w:szCs w:val="18"/>
        </w:rPr>
        <w:t>投标报名登记表</w:t>
      </w:r>
    </w:p>
    <w:p>
      <w:pPr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附件2：河南农业大学龙子湖校区北湖东侧湖底防渗土方采购项目</w:t>
      </w:r>
      <w:r>
        <w:rPr>
          <w:rFonts w:hint="eastAsia" w:ascii="宋体" w:hAnsi="宋体" w:cs="宋体"/>
          <w:sz w:val="18"/>
          <w:szCs w:val="18"/>
        </w:rPr>
        <w:t>类</w:t>
      </w:r>
      <w:r>
        <w:rPr>
          <w:rFonts w:hint="eastAsia" w:ascii="宋体" w:hAnsi="宋体" w:cs="宋体"/>
          <w:kern w:val="0"/>
          <w:sz w:val="18"/>
          <w:szCs w:val="18"/>
        </w:rPr>
        <w:t>似项目情况表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附件3：河南农业大学龙子湖校区建设投标廉政诚信约定</w:t>
      </w: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40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pStyle w:val="5"/>
        <w:jc w:val="center"/>
        <w:rPr>
          <w:rFonts w:hAnsi="宋体"/>
          <w:b/>
          <w:bCs/>
          <w:color w:val="auto"/>
          <w:kern w:val="2"/>
          <w:sz w:val="28"/>
          <w:szCs w:val="28"/>
        </w:rPr>
      </w:pPr>
      <w:r>
        <w:rPr>
          <w:rFonts w:hint="eastAsia" w:hAnsi="宋体"/>
          <w:b/>
          <w:bCs/>
          <w:color w:val="auto"/>
          <w:kern w:val="2"/>
          <w:sz w:val="28"/>
          <w:szCs w:val="28"/>
        </w:rPr>
        <w:t>附件1：河南农业大学龙子湖校区北湖东侧湖底防渗土方采购项目</w:t>
      </w:r>
    </w:p>
    <w:p>
      <w:pPr>
        <w:pStyle w:val="5"/>
        <w:jc w:val="center"/>
        <w:rPr>
          <w:rFonts w:hAnsi="宋体"/>
          <w:b/>
          <w:bCs/>
          <w:color w:val="auto"/>
          <w:kern w:val="2"/>
          <w:sz w:val="28"/>
          <w:szCs w:val="28"/>
        </w:rPr>
      </w:pPr>
      <w:r>
        <w:rPr>
          <w:rFonts w:hint="eastAsia" w:hAnsi="宋体"/>
          <w:b/>
          <w:bCs/>
          <w:color w:val="auto"/>
          <w:kern w:val="2"/>
          <w:sz w:val="28"/>
          <w:szCs w:val="28"/>
        </w:rPr>
        <w:t>投标报名登记表</w:t>
      </w:r>
    </w:p>
    <w:p>
      <w:pPr>
        <w:pStyle w:val="5"/>
        <w:jc w:val="both"/>
        <w:rPr>
          <w:rFonts w:hAnsi="宋体"/>
          <w:b/>
          <w:color w:val="auto"/>
          <w:kern w:val="2"/>
          <w:sz w:val="21"/>
          <w:szCs w:val="36"/>
          <w:u w:val="single"/>
        </w:rPr>
      </w:pPr>
      <w:r>
        <w:rPr>
          <w:rFonts w:hint="eastAsia" w:hAnsi="宋体"/>
          <w:b/>
          <w:color w:val="auto"/>
          <w:kern w:val="2"/>
          <w:sz w:val="21"/>
          <w:szCs w:val="36"/>
        </w:rPr>
        <w:t>填报时间：</w:t>
      </w:r>
      <w:r>
        <w:rPr>
          <w:rFonts w:hint="eastAsia" w:hAnsi="宋体"/>
          <w:b/>
          <w:sz w:val="36"/>
          <w:szCs w:val="36"/>
          <w:u w:val="single"/>
        </w:rPr>
        <w:t xml:space="preserve">             </w:t>
      </w:r>
      <w:r>
        <w:rPr>
          <w:rFonts w:hint="eastAsia" w:hAnsi="宋体"/>
          <w:b/>
          <w:sz w:val="36"/>
          <w:szCs w:val="36"/>
        </w:rPr>
        <w:t xml:space="preserve"> </w:t>
      </w:r>
      <w:r>
        <w:rPr>
          <w:rFonts w:hint="eastAsia" w:hAnsi="宋体"/>
          <w:b/>
          <w:color w:val="auto"/>
          <w:kern w:val="2"/>
          <w:sz w:val="21"/>
          <w:szCs w:val="36"/>
        </w:rPr>
        <w:t xml:space="preserve">       招标代理公司：</w:t>
      </w:r>
      <w:r>
        <w:rPr>
          <w:rFonts w:hint="eastAsia" w:hAnsi="宋体"/>
          <w:b/>
          <w:color w:val="auto"/>
          <w:kern w:val="2"/>
          <w:sz w:val="21"/>
          <w:szCs w:val="36"/>
          <w:u w:val="single"/>
        </w:rPr>
        <w:t>河南龙华工程咨询有限公司</w:t>
      </w:r>
    </w:p>
    <w:tbl>
      <w:tblPr>
        <w:tblStyle w:val="4"/>
        <w:tblW w:w="9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03"/>
        <w:gridCol w:w="272"/>
        <w:gridCol w:w="1334"/>
        <w:gridCol w:w="160"/>
        <w:gridCol w:w="1089"/>
        <w:gridCol w:w="213"/>
        <w:gridCol w:w="1210"/>
        <w:gridCol w:w="718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Align w:val="center"/>
          </w:tcPr>
          <w:p>
            <w:pPr>
              <w:spacing w:after="156" w:afterLines="50" w:line="500" w:lineRule="exac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单位全称</w:t>
            </w:r>
            <w:r>
              <w:rPr>
                <w:rFonts w:hint="eastAsia" w:ascii="宋体" w:hAnsi="宋体" w:cs="宋体"/>
                <w:b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 xml:space="preserve">         </w:t>
            </w:r>
            <w:r>
              <w:rPr>
                <w:rFonts w:hint="eastAsia" w:ascii="宋体" w:hAnsi="宋体" w:cs="宋体"/>
                <w:b/>
                <w:szCs w:val="36"/>
              </w:rPr>
              <w:t xml:space="preserve">  填表单位：</w:t>
            </w:r>
            <w:r>
              <w:rPr>
                <w:rFonts w:hint="eastAsia" w:ascii="宋体" w:hAnsi="宋体" w:cs="宋体"/>
                <w:b/>
                <w:sz w:val="36"/>
                <w:szCs w:val="36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szCs w:val="36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 xml:space="preserve">        </w:t>
            </w:r>
            <w:r>
              <w:rPr>
                <w:rFonts w:hint="eastAsia" w:ascii="宋体" w:hAnsi="宋体" w:cs="宋体"/>
                <w:b/>
                <w:szCs w:val="36"/>
              </w:rPr>
              <w:t>填表人：</w:t>
            </w:r>
            <w:r>
              <w:rPr>
                <w:rFonts w:hint="eastAsia" w:ascii="宋体" w:hAnsi="宋体" w:cs="宋体"/>
                <w:b/>
                <w:sz w:val="36"/>
                <w:szCs w:val="36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注册资金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网    址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传    真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44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04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629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办公地址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详细地址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（总部）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898" w:type="dxa"/>
            <w:gridSpan w:val="9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（郑州）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法  定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年龄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姓  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年龄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个人邮箱</w:t>
            </w:r>
          </w:p>
        </w:tc>
        <w:tc>
          <w:tcPr>
            <w:tcW w:w="6023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336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36"/>
              </w:rPr>
              <w:t>备  注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6"/>
              </w:rPr>
            </w:pPr>
          </w:p>
        </w:tc>
      </w:tr>
    </w:tbl>
    <w:p>
      <w:pPr>
        <w:rPr>
          <w:rFonts w:ascii="宋体" w:hAnsi="宋体" w:cs="宋体"/>
        </w:rPr>
        <w:sectPr>
          <w:pgSz w:w="11906" w:h="16838"/>
          <w:pgMar w:top="1491" w:right="1457" w:bottom="1485" w:left="145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</w:rPr>
        <w:t>注：公司总部不在郑州的请务必在办公地址栏中填写总部的办公地址、联系人及联系电话。公司在郑州设有分公司或办事处的，请填写分公司或办事处的详细办公地址、联系人及联系电话，以方便进一步联系。</w:t>
      </w:r>
    </w:p>
    <w:p>
      <w:pPr>
        <w:pStyle w:val="5"/>
        <w:jc w:val="center"/>
        <w:rPr>
          <w:rFonts w:hAnsi="宋体"/>
          <w:b/>
          <w:bCs/>
          <w:color w:val="auto"/>
          <w:kern w:val="2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附件2：</w:t>
      </w:r>
      <w:r>
        <w:rPr>
          <w:rFonts w:hint="eastAsia" w:hAnsi="宋体"/>
          <w:b/>
          <w:bCs/>
          <w:color w:val="auto"/>
          <w:kern w:val="2"/>
          <w:sz w:val="28"/>
          <w:szCs w:val="28"/>
        </w:rPr>
        <w:t>河南农业大学龙子湖校区北湖东侧湖底防渗土方采购项目</w:t>
      </w:r>
    </w:p>
    <w:p>
      <w:pPr>
        <w:spacing w:after="156" w:afterLines="50"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投标人类似项目业绩统计表（已完成项目不少于1个）</w:t>
      </w:r>
    </w:p>
    <w:p>
      <w:pPr>
        <w:spacing w:after="156" w:afterLines="50" w:line="500" w:lineRule="exact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Cs w:val="36"/>
        </w:rPr>
        <w:t>填表时间：</w:t>
      </w:r>
      <w:r>
        <w:rPr>
          <w:rFonts w:hint="eastAsia" w:ascii="宋体" w:hAnsi="宋体" w:cs="宋体"/>
          <w:b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cs="宋体"/>
          <w:b/>
          <w:sz w:val="36"/>
          <w:szCs w:val="36"/>
        </w:rPr>
        <w:t xml:space="preserve">         </w:t>
      </w:r>
      <w:r>
        <w:rPr>
          <w:rFonts w:hint="eastAsia" w:ascii="宋体" w:hAnsi="宋体" w:cs="宋体"/>
          <w:b/>
          <w:szCs w:val="36"/>
        </w:rPr>
        <w:t xml:space="preserve">  填表单位：</w:t>
      </w:r>
      <w:r>
        <w:rPr>
          <w:rFonts w:hint="eastAsia" w:ascii="宋体" w:hAnsi="宋体" w:cs="宋体"/>
          <w:b/>
          <w:sz w:val="36"/>
          <w:szCs w:val="36"/>
          <w:u w:val="single"/>
        </w:rPr>
        <w:t xml:space="preserve">                 </w:t>
      </w:r>
      <w:r>
        <w:rPr>
          <w:rFonts w:hint="eastAsia" w:ascii="宋体" w:hAnsi="宋体" w:cs="宋体"/>
          <w:b/>
          <w:szCs w:val="36"/>
        </w:rPr>
        <w:t xml:space="preserve">  </w:t>
      </w:r>
      <w:r>
        <w:rPr>
          <w:rFonts w:hint="eastAsia" w:ascii="宋体" w:hAnsi="宋体" w:cs="宋体"/>
          <w:b/>
          <w:sz w:val="36"/>
          <w:szCs w:val="36"/>
        </w:rPr>
        <w:t xml:space="preserve">        </w:t>
      </w:r>
      <w:r>
        <w:rPr>
          <w:rFonts w:hint="eastAsia" w:ascii="宋体" w:hAnsi="宋体" w:cs="宋体"/>
          <w:b/>
          <w:szCs w:val="36"/>
        </w:rPr>
        <w:t>填表人：</w:t>
      </w:r>
      <w:r>
        <w:rPr>
          <w:rFonts w:hint="eastAsia" w:ascii="宋体" w:hAnsi="宋体" w:cs="宋体"/>
          <w:b/>
          <w:sz w:val="36"/>
          <w:szCs w:val="36"/>
          <w:u w:val="single"/>
        </w:rPr>
        <w:t xml:space="preserve">            </w:t>
      </w:r>
    </w:p>
    <w:tbl>
      <w:tblPr>
        <w:tblStyle w:val="4"/>
        <w:tblW w:w="14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148"/>
        <w:gridCol w:w="2637"/>
        <w:gridCol w:w="1743"/>
        <w:gridCol w:w="1276"/>
        <w:gridCol w:w="1274"/>
        <w:gridCol w:w="29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</w:t>
            </w:r>
          </w:p>
        </w:tc>
        <w:tc>
          <w:tcPr>
            <w:tcW w:w="314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投标单位业绩项目名称</w:t>
            </w:r>
          </w:p>
        </w:tc>
        <w:tc>
          <w:tcPr>
            <w:tcW w:w="26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项目详细地址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规模（数量、面积等）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合同额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（万元）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  目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</w:tc>
        <w:tc>
          <w:tcPr>
            <w:tcW w:w="29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项目业主单位联系人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及联系方式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3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3148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63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9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1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3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3148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63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9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1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3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3148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63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9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1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exact"/>
          <w:jc w:val="center"/>
        </w:trPr>
        <w:tc>
          <w:tcPr>
            <w:tcW w:w="63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3148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637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974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31" w:type="dxa"/>
          </w:tcPr>
          <w:p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after="156" w:afterLines="50" w:line="500" w:lineRule="exact"/>
        <w:jc w:val="center"/>
        <w:rPr>
          <w:rFonts w:ascii="宋体" w:hAnsi="宋体" w:cs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 w:cs="宋体"/>
        </w:rPr>
        <w:sectPr>
          <w:pgSz w:w="16838" w:h="11906" w:orient="landscape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附件3：河南农业大学龙子湖校区建设投标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廉政诚信约定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538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1、本投标人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cs="宋体"/>
          <w:sz w:val="28"/>
          <w:szCs w:val="28"/>
        </w:rPr>
        <w:t>确属在工商税务机关登记的独立法人企业，绝非挂靠企业，绝非冒名顶替。</w:t>
      </w:r>
    </w:p>
    <w:p>
      <w:pPr>
        <w:spacing w:line="360" w:lineRule="auto"/>
        <w:ind w:firstLine="538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2、本投标人所提供的资质证明及其他资料保证真实、合法、有效。</w:t>
      </w:r>
    </w:p>
    <w:p>
      <w:pPr>
        <w:spacing w:line="360" w:lineRule="auto"/>
        <w:ind w:firstLine="538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8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8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5、本投标人如若中标，将严格履行本投标人所签合同（协议）。</w:t>
      </w:r>
    </w:p>
    <w:p>
      <w:pPr>
        <w:spacing w:line="360" w:lineRule="auto"/>
        <w:ind w:firstLine="538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6、如若违反以上承诺，本投标人愿意自动放弃投标和中标资格。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法人代表：（签字）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年   月    日</w:t>
      </w:r>
    </w:p>
    <w:p>
      <w:pPr>
        <w:widowControl/>
        <w:spacing w:line="400" w:lineRule="exact"/>
        <w:jc w:val="left"/>
        <w:rPr>
          <w:rFonts w:ascii="新宋体" w:hAnsi="新宋体" w:eastAsia="新宋体"/>
          <w:sz w:val="24"/>
          <w:szCs w:val="24"/>
        </w:rPr>
      </w:pPr>
    </w:p>
    <w:p/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0788"/>
    <w:multiLevelType w:val="singleLevel"/>
    <w:tmpl w:val="549D078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5"/>
    <w:rsid w:val="006C477B"/>
    <w:rsid w:val="00D15145"/>
    <w:rsid w:val="0DF468F4"/>
    <w:rsid w:val="12FE06E2"/>
    <w:rsid w:val="2142494A"/>
    <w:rsid w:val="22415EC4"/>
    <w:rsid w:val="255F25B9"/>
    <w:rsid w:val="28D32870"/>
    <w:rsid w:val="2CE3564F"/>
    <w:rsid w:val="2F9C5D09"/>
    <w:rsid w:val="3190301B"/>
    <w:rsid w:val="3B1F6A05"/>
    <w:rsid w:val="3CB967A7"/>
    <w:rsid w:val="449D564A"/>
    <w:rsid w:val="56641BCC"/>
    <w:rsid w:val="567D5968"/>
    <w:rsid w:val="615F5950"/>
    <w:rsid w:val="6B55151A"/>
    <w:rsid w:val="6CAC7F91"/>
    <w:rsid w:val="6D502798"/>
    <w:rsid w:val="7D445A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397</Words>
  <Characters>2267</Characters>
  <Lines>18</Lines>
  <Paragraphs>5</Paragraphs>
  <TotalTime>0</TotalTime>
  <ScaleCrop>false</ScaleCrop>
  <LinksUpToDate>false</LinksUpToDate>
  <CharactersWithSpaces>2659</CharactersWithSpaces>
  <Application>WPS Office_10.1.0.6029_F1E327BC-269C-435d-A152-05C5408002CA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2016-11-01T00:55:14Z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