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ED" w:rsidRPr="00D92FE0" w:rsidRDefault="00881BED" w:rsidP="00881BED">
      <w:pPr>
        <w:rPr>
          <w:rFonts w:ascii="黑体" w:eastAsia="黑体" w:hint="eastAsia"/>
          <w:color w:val="000000"/>
          <w:sz w:val="32"/>
          <w:szCs w:val="32"/>
        </w:rPr>
      </w:pPr>
      <w:bookmarkStart w:id="0" w:name="_GoBack"/>
      <w:bookmarkEnd w:id="0"/>
      <w:r w:rsidRPr="00D92FE0">
        <w:rPr>
          <w:rFonts w:ascii="黑体" w:eastAsia="黑体" w:hint="eastAsia"/>
          <w:color w:val="000000"/>
          <w:sz w:val="32"/>
          <w:szCs w:val="32"/>
        </w:rPr>
        <w:t>附件1</w:t>
      </w:r>
    </w:p>
    <w:p w:rsidR="00881BED" w:rsidRDefault="00881BED" w:rsidP="00881BED">
      <w:pPr>
        <w:jc w:val="center"/>
        <w:rPr>
          <w:rFonts w:ascii="黑体" w:eastAsia="黑体" w:hAnsi="黑体" w:hint="eastAsia"/>
          <w:color w:val="0D0D0D"/>
          <w:sz w:val="44"/>
          <w:szCs w:val="44"/>
        </w:rPr>
      </w:pPr>
    </w:p>
    <w:p w:rsidR="00881BED" w:rsidRPr="00D92FE0" w:rsidRDefault="00881BED" w:rsidP="00881BED">
      <w:pPr>
        <w:snapToGrid w:val="0"/>
        <w:jc w:val="center"/>
        <w:rPr>
          <w:rFonts w:ascii="方正小标宋简体" w:eastAsia="方正小标宋简体" w:hAnsi="黑体" w:hint="eastAsia"/>
          <w:color w:val="0D0D0D"/>
          <w:sz w:val="44"/>
          <w:szCs w:val="44"/>
        </w:rPr>
      </w:pPr>
      <w:r w:rsidRPr="00D92FE0">
        <w:rPr>
          <w:rFonts w:ascii="方正小标宋简体" w:eastAsia="方正小标宋简体" w:hAnsi="黑体" w:hint="eastAsia"/>
          <w:color w:val="0D0D0D"/>
          <w:sz w:val="44"/>
          <w:szCs w:val="44"/>
        </w:rPr>
        <w:t>河南教育厅2022年度教育财务管理</w:t>
      </w:r>
    </w:p>
    <w:p w:rsidR="00881BED" w:rsidRPr="00D92FE0" w:rsidRDefault="00881BED" w:rsidP="00881BED">
      <w:pPr>
        <w:snapToGrid w:val="0"/>
        <w:jc w:val="center"/>
        <w:rPr>
          <w:rFonts w:ascii="方正小标宋简体" w:eastAsia="方正小标宋简体" w:hint="eastAsia"/>
          <w:color w:val="000000"/>
        </w:rPr>
      </w:pPr>
      <w:r w:rsidRPr="00D92FE0">
        <w:rPr>
          <w:rFonts w:ascii="方正小标宋简体" w:eastAsia="方正小标宋简体" w:hAnsi="黑体" w:hint="eastAsia"/>
          <w:color w:val="0D0D0D"/>
          <w:sz w:val="44"/>
          <w:szCs w:val="44"/>
        </w:rPr>
        <w:t>科研课题选题</w:t>
      </w:r>
      <w:r w:rsidRPr="00D92FE0">
        <w:rPr>
          <w:rFonts w:ascii="方正小标宋简体" w:eastAsia="方正小标宋简体" w:hAnsi="黑体" w:hint="eastAsia"/>
          <w:sz w:val="44"/>
          <w:szCs w:val="44"/>
        </w:rPr>
        <w:t>指南</w:t>
      </w:r>
    </w:p>
    <w:p w:rsidR="00881BED" w:rsidRDefault="00881BED" w:rsidP="00881BED">
      <w:pPr>
        <w:adjustRightInd w:val="0"/>
        <w:snapToGrid w:val="0"/>
        <w:spacing w:line="560" w:lineRule="exact"/>
        <w:jc w:val="center"/>
        <w:rPr>
          <w:rFonts w:ascii="仿宋_GB2312" w:hAnsi="华文中宋"/>
          <w:color w:val="0D0D0D"/>
          <w:sz w:val="32"/>
          <w:szCs w:val="32"/>
        </w:rPr>
      </w:pPr>
    </w:p>
    <w:p w:rsidR="00881BED" w:rsidRDefault="00881BED" w:rsidP="00881BED">
      <w:pPr>
        <w:adjustRightInd w:val="0"/>
        <w:snapToGrid w:val="0"/>
        <w:spacing w:line="400" w:lineRule="exact"/>
        <w:ind w:firstLineChars="200" w:firstLine="640"/>
        <w:rPr>
          <w:rFonts w:ascii="黑体" w:eastAsia="黑体" w:hAnsi="华文中宋" w:hint="eastAsia"/>
          <w:bCs/>
          <w:color w:val="0D0D0D"/>
          <w:sz w:val="32"/>
          <w:szCs w:val="32"/>
        </w:rPr>
      </w:pPr>
      <w:r>
        <w:rPr>
          <w:rFonts w:ascii="黑体" w:eastAsia="黑体" w:hAnsi="华文中宋" w:hint="eastAsia"/>
          <w:bCs/>
          <w:color w:val="0D0D0D"/>
          <w:sz w:val="32"/>
          <w:szCs w:val="32"/>
        </w:rPr>
        <w:t>一、专项课题（原题申报）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1.河南省高校生均拨款机制改革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 w:hint="eastAsia"/>
          <w:color w:val="0D0D0D"/>
        </w:rPr>
      </w:pPr>
      <w:r>
        <w:rPr>
          <w:rFonts w:ascii="仿宋_GB2312" w:hAnsi="华文中宋" w:hint="eastAsia"/>
          <w:color w:val="0D0D0D"/>
        </w:rPr>
        <w:t>2.河南省高校预算绩效指标库设计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 w:hint="eastAsia"/>
          <w:color w:val="0D0D0D"/>
        </w:rPr>
      </w:pPr>
      <w:r>
        <w:rPr>
          <w:rFonts w:ascii="仿宋_GB2312" w:hAnsi="华文中宋" w:hint="eastAsia"/>
          <w:color w:val="0D0D0D"/>
        </w:rPr>
        <w:t>3.省属高校财务监管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 w:hint="eastAsia"/>
          <w:color w:val="0D0D0D"/>
        </w:rPr>
      </w:pPr>
      <w:r>
        <w:rPr>
          <w:rFonts w:ascii="仿宋_GB2312" w:hAnsi="华文中宋" w:hint="eastAsia"/>
          <w:color w:val="0D0D0D"/>
        </w:rPr>
        <w:t>4.直属单位财务监管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5.教育发展基金平台研究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 w:hint="eastAsia"/>
          <w:color w:val="0D0D0D"/>
        </w:rPr>
      </w:pPr>
      <w:r>
        <w:rPr>
          <w:rFonts w:ascii="仿宋_GB2312" w:hAnsi="华文中宋" w:hint="eastAsia"/>
          <w:color w:val="0D0D0D"/>
        </w:rPr>
        <w:t>6.高校投入产出分析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40"/>
        <w:rPr>
          <w:rFonts w:ascii="黑体" w:eastAsia="黑体" w:hAnsi="华文中宋"/>
          <w:color w:val="0D0D0D"/>
          <w:sz w:val="32"/>
          <w:szCs w:val="32"/>
        </w:rPr>
      </w:pPr>
      <w:r>
        <w:rPr>
          <w:rFonts w:ascii="黑体" w:eastAsia="黑体" w:hAnsi="华文中宋" w:hint="eastAsia"/>
          <w:color w:val="0D0D0D"/>
          <w:sz w:val="32"/>
          <w:szCs w:val="32"/>
        </w:rPr>
        <w:t>二、自选课题（选题申报）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1.高校项目库管理研究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2.教育经费保障机制研究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3.高校预算精细化管理与创新研究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 w:hint="eastAsia"/>
          <w:color w:val="0D0D0D"/>
        </w:rPr>
      </w:pPr>
      <w:r>
        <w:rPr>
          <w:rFonts w:ascii="仿宋_GB2312" w:hAnsi="华文中宋" w:hint="eastAsia"/>
          <w:color w:val="0D0D0D"/>
        </w:rPr>
        <w:t>4.教育财务信息化建设研究</w:t>
      </w:r>
    </w:p>
    <w:p w:rsidR="00881BED" w:rsidRDefault="00881BED" w:rsidP="00881BED">
      <w:pPr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5.教育收费研究</w:t>
      </w:r>
    </w:p>
    <w:p w:rsidR="00881BED" w:rsidRDefault="00881BED" w:rsidP="00881BED">
      <w:pPr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6.教育内部审计研究</w:t>
      </w:r>
    </w:p>
    <w:p w:rsidR="00881BED" w:rsidRDefault="00881BED" w:rsidP="00881BED">
      <w:pPr>
        <w:spacing w:line="400" w:lineRule="exact"/>
        <w:ind w:firstLineChars="200" w:firstLine="600"/>
        <w:rPr>
          <w:rFonts w:ascii="仿宋_GB2312" w:hAnsi="华文中宋" w:hint="eastAsia"/>
          <w:color w:val="0D0D0D"/>
        </w:rPr>
      </w:pPr>
      <w:r>
        <w:rPr>
          <w:rFonts w:ascii="仿宋_GB2312" w:hAnsi="华文中宋" w:hint="eastAsia"/>
          <w:color w:val="0D0D0D"/>
        </w:rPr>
        <w:t>7.教育融资模式探索</w:t>
      </w:r>
    </w:p>
    <w:p w:rsidR="00881BED" w:rsidRDefault="00881BED" w:rsidP="00881BED">
      <w:pPr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8.河南省高校债务分析与治理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9.教育财务队伍培养和团队能力建设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10.教育财务风险评价与预警研究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11.高校国有资产保值增值研究</w:t>
      </w:r>
    </w:p>
    <w:p w:rsidR="00881BED" w:rsidRDefault="00881BED" w:rsidP="00881BED">
      <w:pPr>
        <w:adjustRightInd w:val="0"/>
        <w:snapToGrid w:val="0"/>
        <w:spacing w:line="400" w:lineRule="exact"/>
        <w:ind w:firstLineChars="200" w:firstLine="600"/>
        <w:rPr>
          <w:rFonts w:ascii="仿宋_GB2312" w:hAnsi="华文中宋" w:hint="eastAsia"/>
          <w:color w:val="0D0D0D"/>
        </w:rPr>
      </w:pPr>
      <w:r>
        <w:rPr>
          <w:rFonts w:ascii="仿宋_GB2312" w:hAnsi="华文中宋" w:hint="eastAsia"/>
          <w:color w:val="0D0D0D"/>
        </w:rPr>
        <w:t>12.高校后勤精细化管理研究</w:t>
      </w:r>
    </w:p>
    <w:p w:rsidR="00881BED" w:rsidRDefault="00881BED" w:rsidP="00881BED">
      <w:pPr>
        <w:spacing w:line="400" w:lineRule="exact"/>
        <w:ind w:firstLineChars="200" w:firstLine="600"/>
        <w:rPr>
          <w:rFonts w:ascii="仿宋_GB2312" w:hAnsi="华文中宋" w:hint="eastAsia"/>
          <w:color w:val="0D0D0D"/>
        </w:rPr>
      </w:pPr>
      <w:r>
        <w:rPr>
          <w:rFonts w:ascii="仿宋_GB2312" w:hAnsi="华文中宋" w:hint="eastAsia"/>
          <w:color w:val="0D0D0D"/>
        </w:rPr>
        <w:t>13.高校所属企业体制改革研究</w:t>
      </w:r>
    </w:p>
    <w:p w:rsidR="00881BED" w:rsidRDefault="00881BED" w:rsidP="00881BED">
      <w:pPr>
        <w:spacing w:line="400" w:lineRule="exact"/>
        <w:ind w:firstLineChars="200" w:firstLine="600"/>
        <w:rPr>
          <w:rFonts w:ascii="仿宋_GB2312" w:hAnsi="华文中宋"/>
          <w:color w:val="0D0D0D"/>
        </w:rPr>
      </w:pPr>
      <w:r>
        <w:rPr>
          <w:rFonts w:ascii="仿宋_GB2312" w:hAnsi="华文中宋" w:hint="eastAsia"/>
          <w:color w:val="0D0D0D"/>
        </w:rPr>
        <w:t>14.非营利性民办高校财务监管研究</w:t>
      </w:r>
    </w:p>
    <w:p w:rsidR="00881BED" w:rsidRDefault="00881BED" w:rsidP="00881BED">
      <w:pPr>
        <w:spacing w:line="400" w:lineRule="exact"/>
        <w:ind w:firstLineChars="200" w:firstLine="600"/>
        <w:rPr>
          <w:rFonts w:ascii="仿宋_GB2312" w:hAnsi="华文中宋" w:hint="eastAsia"/>
          <w:color w:val="0D0D0D"/>
        </w:rPr>
      </w:pPr>
      <w:r>
        <w:rPr>
          <w:rFonts w:ascii="仿宋_GB2312" w:hAnsi="华文中宋" w:hint="eastAsia"/>
          <w:color w:val="0D0D0D"/>
        </w:rPr>
        <w:t>15.高校财务服务创新研究</w:t>
      </w:r>
    </w:p>
    <w:p w:rsidR="007C1F0B" w:rsidRDefault="007C1F0B"/>
    <w:sectPr w:rsidR="007C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ED"/>
    <w:rsid w:val="004A2AF2"/>
    <w:rsid w:val="007C1F0B"/>
    <w:rsid w:val="0088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CF52"/>
  <w15:chartTrackingRefBased/>
  <w15:docId w15:val="{31D523D4-0BBC-4840-A8A5-A690937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BE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2021-11-16T01:28:00Z</dcterms:created>
  <dc:creator>HP</dc:creator>
  <lastModifiedBy>HP</lastModifiedBy>
  <dcterms:modified xsi:type="dcterms:W3CDTF">2021-11-16T01:29:00Z</dcterms:modified>
  <revision>2</revision>
</coreProperties>
</file>