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ascii="方正小标宋简体" w:hAnsi="仿宋_GB2312" w:eastAsia="方正小标宋简体" w:cs="仿宋_GB2312"/>
          <w:bCs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河南省文明班级申报表</w:t>
      </w:r>
    </w:p>
    <w:p>
      <w:pPr>
        <w:widowControl/>
        <w:spacing w:line="360" w:lineRule="atLeast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（2020年度）</w:t>
      </w:r>
    </w:p>
    <w:tbl>
      <w:tblPr>
        <w:tblStyle w:val="3"/>
        <w:tblW w:w="8770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188"/>
        <w:gridCol w:w="153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班  级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河南农业大学**学院**专业20**级**班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contextualSpacing/>
              <w:jc w:val="left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5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snapToGrid w:val="0"/>
              <w:contextualSpacing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（800字左右）</w:t>
            </w:r>
          </w:p>
          <w:p>
            <w:pPr>
              <w:widowControl/>
              <w:snapToGrid w:val="0"/>
              <w:contextualSpacing/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  <w:vAlign w:val="top"/>
          </w:tcPr>
          <w:p>
            <w:pPr>
              <w:widowControl/>
              <w:snapToGrid w:val="0"/>
              <w:contextualSpacing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right="113" w:firstLine="240" w:firstLineChars="1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所在部门意见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主管部门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bCs/>
                <w:color w:val="000000"/>
                <w:kern w:val="0"/>
                <w:sz w:val="24"/>
              </w:rPr>
              <w:t>中等职业学校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此表由</w:t>
            </w:r>
            <w:r>
              <w:rPr>
                <w:rFonts w:hint="eastAsia" w:ascii="仿宋_GB2312"/>
                <w:sz w:val="24"/>
              </w:rPr>
              <w:t>高等学校、省属中等职业学校和厅直属中小学校</w:t>
            </w:r>
            <w:r>
              <w:rPr>
                <w:rFonts w:hint="eastAsia" w:ascii="宋体" w:hAnsi="宋体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8789EC6-47D1-40BC-A869-2E071B5744D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214A326-23E8-450A-AFD4-65FA86300C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430A8"/>
    <w:rsid w:val="1883207D"/>
    <w:rsid w:val="340F4BCA"/>
    <w:rsid w:val="4D24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2020-05-07T03:46:00Z</dcterms:created>
  <dc:creator>Lilong</dc:creator>
  <lastModifiedBy>大谢</lastModifiedBy>
  <dcterms:modified xsi:type="dcterms:W3CDTF">2020-05-12T05:59:29Z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